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77467" cy="6032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7467" cy="6032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Миниатюрный лазерный прибор зондирования метана</w:t>
      </w:r>
    </w:p>
    <w:p>
      <w:pPr>
        <w:pStyle w:val="Heading2"/>
      </w:pPr>
      <w:r>
        <w:rPr>
          <w:b/>
          <w:sz w:val="26"/>
        </w:rPr>
        <w:t>Прибор</w:t>
      </w:r>
    </w:p>
    <w:p>
      <w:pPr>
        <w:pStyle w:val="Heading2"/>
      </w:pPr>
      <w:r>
        <w:rPr>
          <w:b/>
          <w:sz w:val="26"/>
        </w:rPr>
        <w:t>G6000Z</w:t>
      </w:r>
    </w:p>
    <w:p>
      <w:pPr>
        <w:pStyle w:val="Heading2"/>
      </w:pPr>
      <w:r>
        <w:rPr>
          <w:b/>
          <w:sz w:val="26"/>
        </w:rPr>
        <w:t>Руководство пользователя изделия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5527" cy="21089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2108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Henan Otywell Electronic Technology Co., Ltd.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Уведомление о безопасности</w:t>
      </w:r>
    </w:p>
    <w:p>
      <w:r>
        <w:t>Добро пожаловать в миниатюрный лазерный прибор зондирования метана G6000Z. Перед использованием</w:t>
      </w:r>
    </w:p>
    <w:p>
      <w:r>
        <w:t>и техническим обслуживанием внимательно прочитайте настоящее руководство и храните прибор зондирования</w:t>
      </w:r>
    </w:p>
    <w:p>
      <w:r>
        <w:t>вместе с руководством (далее — прибор зондирования).</w:t>
      </w:r>
    </w:p>
    <w:p>
      <w:r>
        <w:t>Для обеспечения безопасности приборов зондирования и их использования настоящее руководство и</w:t>
      </w:r>
    </w:p>
    <w:p>
      <w:r>
        <w:t>сами устройства используют три различных обозначения для указания категорий</w:t>
      </w:r>
    </w:p>
    <w:p>
      <w:r>
        <w:t>предупреждений о безопасности. Строго соблюдайте эти важные указания.</w:t>
      </w:r>
    </w:p>
    <w:p>
      <w:r>
        <w:t>Предупреждение</w:t>
      </w:r>
    </w:p>
    <w:p>
      <w:r>
        <w:t>Если игнорировать это обозначение и выполнять неправильные операции,</w:t>
      </w:r>
    </w:p>
    <w:p>
      <w:r>
        <w:t>это может привести к серьёзным несчастным случаям или создать угрозу</w:t>
      </w:r>
    </w:p>
    <w:p>
      <w:r>
        <w:t>для жизни.</w:t>
      </w:r>
    </w:p>
    <w:p>
      <w:r>
        <w:t>Внимание</w:t>
      </w:r>
    </w:p>
    <w:p>
      <w:r>
        <w:t>Если игнорировать это предупреждение и выполнять неправильные операции,</w:t>
      </w:r>
    </w:p>
    <w:p>
      <w:r>
        <w:t>это может привести к несчастным случаям или повреждению изделия.</w:t>
      </w:r>
    </w:p>
    <w:p>
      <w:r>
        <w:t>Примечание</w:t>
      </w:r>
    </w:p>
    <w:p>
      <w:r>
        <w:t>Если игнорировать эту метку, можно упустить полезную или дополнительную</w:t>
      </w:r>
    </w:p>
    <w:p>
      <w:r>
        <w:t>для уведомлений.</w:t>
      </w:r>
    </w:p>
    <w:p>
      <w:r>
        <w:t>Настоящее руководство защищено авторским правом Henan Otywell Electronic Technology Co., Ltd.</w:t>
      </w:r>
    </w:p>
    <w:p>
      <w:r>
        <w:t>В случае расхождений между фактическим применением и конкретными сведениями в руководстве по изделию</w:t>
      </w:r>
    </w:p>
    <w:p>
      <w:r>
        <w:t>из-за обновления изделия или для получения информации, не упомянутой в руководстве,</w:t>
      </w:r>
    </w:p>
    <w:p>
      <w:r>
        <w:t>обращайтесь напрямую в Henan Otywell Electronic Technology Co., Ltd.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3107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310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каталог</w:t>
      </w:r>
    </w:p>
    <w:p>
      <w:r>
        <w:t>I. Обязательно к прочтению перед использованием................................................................... 1</w:t>
      </w:r>
    </w:p>
    <w:p>
      <w:r>
        <w:t>2. Обзор изделия......................................................................................3</w:t>
      </w:r>
    </w:p>
    <w:p>
      <w:r>
        <w:t>3. Стандарты, которым соответствует изделие...........................................................4</w:t>
      </w:r>
    </w:p>
    <w:p>
      <w:r>
        <w:t>4. Технические параметры.................................................................................4</w:t>
      </w:r>
    </w:p>
    <w:p>
      <w:r>
        <w:t>5. Определения кнопок и указания по эксплуатации.........................................5</w:t>
      </w:r>
    </w:p>
    <w:p>
      <w:r>
        <w:t>6. Указания по эксплуатации...............................................................................6</w:t>
      </w:r>
    </w:p>
    <w:p>
      <w:r>
        <w:t>7. Методы обнаружения..............................................................................11</w:t>
      </w:r>
    </w:p>
    <w:p>
      <w:r>
        <w:t>8. Типовые неисправности и способы их устранения...................................................... 13</w:t>
      </w:r>
    </w:p>
    <w:p>
      <w:r>
        <w:t>9. Техническое обслуживание оборудования......................................................................... 14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15</w:t>
      </w:r>
    </w:p>
    <w:p>
      <w:r>
        <w:t>I. Обязательно к прочтению перед использованием 1.1 Указания для пользователя Перед использованием данного изделия внимательно прочитайте настоящее руководство. Руководство содержит всю важную информацию и данные, относящиеся к эксплуатации изделия. Пользователь должен строго соблюдать его положения для обеспечения правильной работы прибора зондирования. Кроме того, соответствующие сведения помогут пользователю правильно эксплуатировать изделие и получать точные результаты анализа.</w:t>
      </w:r>
    </w:p>
    <w:p>
      <w:r>
        <w:t>Настоящее руководство содержит исчерпывающие указания по правильному использованию приборов зондирования. Оно служит точным справочным материалом для специалистов, прошедших профессиональную подготовку или обладающих соответствующими знаниями в области эксплуатации и управления приборами. Перед эксплуатацией приборов необходимо полностью изучить правила техники безопасности и предупреждения, изложенные в настоящем руководстве, и применять их на практике. В силу различных ограничений настоящее руководство не может содержать подробное описание всех аспектов. Если пользователю требуется дополнительная информация или помощь по вопросам, не освещённым в настоящем руководстве, обратитесь в отдел послепродажного обслуживания Henan Otywell Electronic Technology Co., Ltd. 1.2 Положения о гарантии качества и освобождении от ответственности</w:t>
      </w:r>
    </w:p>
    <w:p>
      <w:r>
        <w:t>Выбирая Henan Otywell Electronic Technology Co., Ltd., вы выбираете</w:t>
      </w:r>
    </w:p>
    <w:p>
      <w:r>
        <w:t>высококачественную продукцию. Все изделия нашей компании подлежат бесплатному ремонту в течение</w:t>
      </w:r>
    </w:p>
    <w:p>
      <w:r>
        <w:t>гарантийного срока; после окончания гарантийного срока взимается соответствующая плата за замену</w:t>
      </w:r>
    </w:p>
    <w:p>
      <w:r>
        <w:t>компонентов. При возникновении любых проблем в процессе эксплуатации обращайтесь к нам для оперативной</w:t>
      </w:r>
    </w:p>
    <w:p>
      <w:r>
        <w:t>помощи. На весь прибор распространяется гарантия сроком один год.</w:t>
      </w:r>
    </w:p>
    <w:p>
      <w:r>
        <w:t>Любой ремонт после окончания гарантийного срока, а также ремонт в течение гарантийного</w:t>
      </w:r>
    </w:p>
    <w:p>
      <w:r>
        <w:t>срока при наличии указанных ниже неисправностей считается послегарантийным ремонтом и не</w:t>
      </w:r>
    </w:p>
    <w:p>
      <w:r>
        <w:t>покрывается бесплатным гарантийным обслуживанием. Наша компания оставляет за собой право взимать плату за выездное</w:t>
      </w:r>
    </w:p>
    <w:p>
      <w:r>
        <w:t>техническое обслуживание. К таким неисправностям относятся, среди прочего:</w:t>
      </w:r>
    </w:p>
    <w:p>
      <w:r>
        <w:t>1）Вследствие неправильной эксплуатации (попадание воды внутрь, коррозия, пожар или воздействие сильного электрического</w:t>
      </w:r>
    </w:p>
    <w:p>
      <w:r>
        <w:t>тока);</w:t>
      </w:r>
    </w:p>
    <w:p>
      <w:r>
        <w:t>2）Обстоятельства непреодолимой силы (повреждения, вызванные землетрясениями, ударами молнии, наводнениями и т. п.);</w:t>
      </w:r>
    </w:p>
    <w:p>
      <w:r>
        <w:t>3）Несанкционированное изменение внутреннего устройства изделия без разрешения;</w:t>
      </w:r>
    </w:p>
    <w:p>
      <w:r>
        <w:t>4）Использование изделия с нарушением руководства пользователя и требований</w:t>
      </w:r>
    </w:p>
    <w:p>
      <w:r>
        <w:t>подготовки, приведшее к повреждению изделия.</w:t>
      </w:r>
    </w:p>
    <w:p>
      <w:r>
        <w:t>1.3 Меры безопасности</w:t>
      </w:r>
    </w:p>
    <w:p>
      <w:r>
        <w:t>Перед использованием данного прибора убедитесь, что вы прочитали и поняли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15</w:t>
      </w:r>
    </w:p>
    <w:p>
      <w:r>
        <w:t>описанные ниже меры безопасности.</w:t>
      </w:r>
    </w:p>
    <w:p>
      <w:r>
        <w:t>1.3.1 Меры безопасности при эксплуатации приборов</w:t>
      </w:r>
    </w:p>
    <w:p>
      <w:r>
        <w:t>Внимание ：</w:t>
      </w:r>
    </w:p>
    <w:p>
      <w:r>
        <w:t>1. Прибор выполнен искробезопасным и должен использоваться в</w:t>
      </w:r>
    </w:p>
    <w:p>
      <w:r>
        <w:t>соответствующих условиях окружающей среды.</w:t>
      </w:r>
    </w:p>
    <w:p>
      <w:r>
        <w:t>2. Во время работы не направляйте лазерный луч прибора в</w:t>
      </w:r>
    </w:p>
    <w:p>
      <w:r>
        <w:t>глаза людей или животных и избегайте прямого взгляда на линзу, так как лазер может</w:t>
      </w:r>
    </w:p>
    <w:p>
      <w:r>
        <w:t>вызвать нарушение зрения.</w:t>
      </w:r>
    </w:p>
    <w:p>
      <w:r>
        <w:t>3. Не заряжайте аккумуляторы в зонах, где могут присутствовать взрывоопасные газы.</w:t>
      </w:r>
    </w:p>
    <w:p>
      <w:r>
        <w:t>1.3.2 Прочие меры безопасности</w:t>
      </w:r>
    </w:p>
    <w:p>
      <w:r>
        <w:t>1. Данный прибор относится к оптическому прецизионному оборудованию. Не пытайтесь</w:t>
      </w:r>
    </w:p>
    <w:p>
      <w:r>
        <w:t>разбирать, собирать или модифицировать его. Если прибор не работает нормально или проявляет</w:t>
      </w:r>
    </w:p>
    <w:p>
      <w:r>
        <w:t>неисправности, обратитесь к нам.</w:t>
      </w:r>
    </w:p>
    <w:p>
      <w:r>
        <w:t>2. Если прибор случайно упал на землю или его корпус повреждён,</w:t>
      </w:r>
    </w:p>
    <w:p>
      <w:r>
        <w:t>немедленно прекратите работу, отключите электропитание, убедившись в безопасности</w:t>
      </w:r>
    </w:p>
    <w:p>
      <w:r>
        <w:t>окружающей обстановки, и обратитесь к нам.</w:t>
      </w:r>
    </w:p>
    <w:p>
      <w:r>
        <w:t>1.4 Во избежание отказов</w:t>
      </w:r>
    </w:p>
    <w:p>
      <w:r>
        <w:t>Чтобы свести к минимуму риск неисправностей, внимательно прочитайте следующее.</w:t>
      </w:r>
    </w:p>
    <w:p>
      <w:r>
        <w:t>Прибор должен эксплуатироваться, использоваться и обслуживаться строго в соответствии с его</w:t>
      </w:r>
    </w:p>
    <w:p>
      <w:r>
        <w:t>метками, предупреждениями и указаниями.</w:t>
      </w:r>
    </w:p>
    <w:p>
      <w:r>
        <w:t>1.4.1 Предотвращение проблем, вызванных конденсацией</w:t>
      </w:r>
    </w:p>
    <w:p>
      <w:r>
        <w:t>Перемещение приборов из условий высокой температуры в условия низкой температуры или наоборот</w:t>
      </w:r>
    </w:p>
    <w:p>
      <w:r>
        <w:t>может вызвать образование конденсата (капель воды) на корпусе и внутри прибора.</w:t>
      </w:r>
    </w:p>
    <w:p>
      <w:r>
        <w:t>Чтобы этого избежать, дайте прибору постепенно принять температуру</w:t>
      </w:r>
    </w:p>
    <w:p>
      <w:r>
        <w:t>окружающей среды перед работой. Если внутри прибора обнаружен конденсат,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15</w:t>
      </w:r>
    </w:p>
    <w:p>
      <w:r>
        <w:t>немедленно отключите электропитание и дождитесь полного</w:t>
      </w:r>
    </w:p>
    <w:p>
      <w:r>
        <w:t>испарения конденсата, прежде чем продолжать работу.</w:t>
      </w:r>
    </w:p>
    <w:p>
      <w:r>
        <w:t>1.4.2 Меры предосторожности при использовании прибора во время дождя</w:t>
      </w:r>
    </w:p>
    <w:p>
      <w:r>
        <w:t>Данный прибор предотвращает попадание внутрь вертикально падающих</w:t>
      </w:r>
    </w:p>
    <w:p>
      <w:r>
        <w:t>капель воды. Однако при наклоне прибора более чем на 15 градусов вертикально падающие</w:t>
      </w:r>
    </w:p>
    <w:p>
      <w:r>
        <w:t>капли воды могут проникнуть внутрь, что может привести к повреждению прибора.</w:t>
      </w:r>
    </w:p>
    <w:p>
      <w:r>
        <w:t>При использовании прибора во время дождя следует принимать соответствующие</w:t>
      </w:r>
    </w:p>
    <w:p>
      <w:r>
        <w:t>меры защиты от воды.</w:t>
      </w:r>
    </w:p>
    <w:p>
      <w:r>
        <w:t>1.4.3 Меры предосторожности при длительном хранении</w:t>
      </w:r>
    </w:p>
    <w:p>
      <w:r>
        <w:t>1) Температура хранения данного прибора зондирования составляет (0–50)°C, влажность</w:t>
      </w:r>
    </w:p>
    <w:p>
      <w:r>
        <w:t>ниже 90 %. При длительном неиспользовании храните прибор в прохладном и сухом</w:t>
      </w:r>
    </w:p>
    <w:p>
      <w:r>
        <w:t>месте.</w:t>
      </w:r>
    </w:p>
    <w:p>
      <w:r>
        <w:t>2) Не храните прибор зондирования в местах с сильной тряской.</w:t>
      </w:r>
    </w:p>
    <w:p>
      <w:r>
        <w:t>1.4.4 Меры предосторожности при обычной эксплуатации</w:t>
      </w:r>
    </w:p>
    <w:p>
      <w:r>
        <w:t>1) При использовании данного прибора зондирования избегайте сильного сжатия или падения. Сильные</w:t>
      </w:r>
    </w:p>
    <w:p>
      <w:r>
        <w:t>механические удары по ЖК-дисплею и оконным панелям могут привести к их разрушению.</w:t>
      </w:r>
    </w:p>
    <w:p>
      <w:r>
        <w:t>2. Обзор изделия</w:t>
      </w:r>
    </w:p>
    <w:p>
      <w:r>
        <w:t>2.1 Особенности изделия</w:t>
      </w:r>
    </w:p>
    <w:p>
      <w:r>
        <w:t>Ручной лазерный газовый прибор зондирования состоит из оптико-механической</w:t>
      </w:r>
    </w:p>
    <w:p>
      <w:r>
        <w:t>системы, системы обработки сигналов, системы отображения и сигнализации, а также элементов корпуса. Он</w:t>
      </w:r>
    </w:p>
    <w:p>
      <w:r>
        <w:t>предназначен главным образом для дистанционного измерения концентрации метана или газов, содержащих метан</w:t>
      </w:r>
    </w:p>
    <w:p>
      <w:r>
        <w:t>(природного газа, коксового газа или аналогичных газов).</w:t>
      </w:r>
    </w:p>
    <w:p>
      <w:r>
        <w:t>Прибор зондирования направляет инфракрасный лазерный луч в точку обнаружения, что позволяет</w:t>
      </w:r>
    </w:p>
    <w:p>
      <w:r>
        <w:t>быстро измерять концентрацию газа между точкой обнаружения и</w:t>
      </w:r>
    </w:p>
    <w:p>
      <w:r>
        <w:t>прибором зондирования. Для повышения наглядности наблюдения устройство одновременно проецирует видимый зелёный</w:t>
      </w:r>
    </w:p>
    <w:p>
      <w:r>
        <w:t>лазерный луч в точку обнаружения. Данная система обеспечивает точное измерение концентрации метана в реальном времени</w:t>
      </w:r>
    </w:p>
    <w:p>
      <w:r>
        <w:t>в заданных местах с визуальным отображением. При превышении концентрацией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15</w:t>
      </w:r>
    </w:p>
    <w:p>
      <w:r>
        <w:t>заданных порогов срабатывания сигнализации прибор подаёт звуковое и световое оповещение, что позволяет персоналу</w:t>
      </w:r>
    </w:p>
    <w:p>
      <w:r>
        <w:t>незамедлительно принять меры.</w:t>
      </w:r>
    </w:p>
    <w:p>
      <w:r>
        <w:t>2.2 Принцип обнаружения</w:t>
      </w:r>
    </w:p>
    <w:p>
      <w:r>
        <w:t>Принцип измерения данного прибора зондирования в полной мере использует способность</w:t>
      </w:r>
    </w:p>
    <w:p>
      <w:r>
        <w:t>метана поглощать излучение на определённой длине волны. Когда зондирующий луч</w:t>
      </w:r>
    </w:p>
    <w:p>
      <w:r>
        <w:t>встречает молекулы метана, часть луча поглощается молекулами. Измеряя</w:t>
      </w:r>
    </w:p>
    <w:p>
      <w:r>
        <w:t>степень поглощения, можно определить концентрацию метана, распределённого между</w:t>
      </w:r>
    </w:p>
    <w:p>
      <w:r>
        <w:t>целевой точкой и прибором зондирования.</w:t>
      </w:r>
    </w:p>
    <w:p>
      <w:r>
        <w:t>2.3 Области применения</w:t>
      </w:r>
    </w:p>
    <w:p>
      <w:r>
        <w:t>Данный прибор зондирования широко применяется в газотранспортной и газораспределительной</w:t>
      </w:r>
    </w:p>
    <w:p>
      <w:r>
        <w:t>отрасли, в том числе для следующих задач:</w:t>
      </w:r>
    </w:p>
    <w:p>
      <w:r>
        <w:t>1) обследование газопроводной сети;</w:t>
      </w:r>
    </w:p>
    <w:p>
      <w:r>
        <w:t>2) Обследование наружных стояков природного газа;</w:t>
      </w:r>
    </w:p>
    <w:p>
      <w:r>
        <w:t>3) Обследование жилых помещений изнутри без входа в</w:t>
      </w:r>
    </w:p>
    <w:p>
      <w:r>
        <w:t>них;</w:t>
      </w:r>
    </w:p>
    <w:p>
      <w:r>
        <w:t>4) Обследование резервуаров для хранения природного газа;</w:t>
      </w:r>
    </w:p>
    <w:p>
      <w:r>
        <w:t>5) Дистанционное обнаружение зон утечки опасного газа;</w:t>
      </w:r>
    </w:p>
    <w:p>
      <w:r>
        <w:t>6) Обнаружение в зонах, труднодоступных для персонала.</w:t>
      </w:r>
    </w:p>
    <w:p>
      <w:r>
        <w:t>3. Стандарты, которым соответствует изделие</w:t>
      </w:r>
    </w:p>
    <w:p>
      <w:r>
        <w:t>GB/T 3836.1-2021 Взрывоопасные среды. Часть 1: Общие требования к оборудованию</w:t>
      </w:r>
    </w:p>
    <w:p>
      <w:r>
        <w:t>GB/T 3836.4-2021 Взрывоопасные среды. Часть 4: Оборудование, защищённое</w:t>
      </w:r>
    </w:p>
    <w:p>
      <w:r>
        <w:t>искробезопасной защитой вида «i»</w:t>
      </w:r>
    </w:p>
    <w:p>
      <w:r>
        <w:t>4. Технические параметры</w:t>
      </w:r>
    </w:p>
    <w:p>
      <w:r>
        <w:t>Диапазон обнаружения: (0～50000) ppm·m (по умолчанию, возможно изготовление по требованиям заказчика)</w:t>
      </w:r>
    </w:p>
    <w:p>
      <w:r>
        <w:t>Диапазон обнаружения: (0-15) м, (0-20) м или (0-30) м</w:t>
      </w:r>
    </w:p>
    <w:p>
      <w:r>
        <w:t>Минимальный предел обнаружения: 5 ppm·m</w:t>
      </w:r>
    </w:p>
    <w:p>
      <w:r>
        <w:t>Точность: ±10%FS</w:t>
      </w:r>
    </w:p>
    <w:p>
      <w:r>
        <w:t>Время отклика: 0.5 с</w:t>
      </w:r>
    </w:p>
    <w:p>
      <w:r>
        <w:t>Время непрерывной работы: 8 ч</w:t>
      </w:r>
    </w:p>
    <w:p>
      <w:r>
        <w:t>Способ электропитания: литий-ионный аккумулятор</w:t>
      </w:r>
    </w:p>
    <w:p>
      <w:r>
        <w:t>Способ индикации: 1.47-дюймовый ЖК-дисплей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15</w:t>
      </w:r>
    </w:p>
    <w:p>
      <w:r>
        <w:t>Громкость сигнализации: ≥70 дБ (на расстоянии 1 метра)</w:t>
      </w:r>
    </w:p>
    <w:p>
      <w:r>
        <w:t>Номер сертификата взрывозащиты: CCRI 24.2119X</w:t>
      </w:r>
    </w:p>
    <w:p>
      <w:r>
        <w:t>Класс взрывозащиты: Ex ia II C T4 Ga / Ex ia III C T200130℃Da</w:t>
      </w:r>
    </w:p>
    <w:p>
      <w:r>
        <w:t>Степень защиты: IP65</w:t>
      </w:r>
    </w:p>
    <w:p>
      <w:r>
        <w:t>Температура окружающей среды: (от -20 до 50) °C</w:t>
      </w:r>
    </w:p>
    <w:p>
      <w:r>
        <w:t>Влажность окружающей среды: (10–93)% RH, без конденсации</w:t>
      </w:r>
    </w:p>
    <w:p>
      <w:r>
        <w:t>Напряжение аккумулятора: DC 3.7 В</w:t>
      </w:r>
    </w:p>
    <w:p>
      <w:r>
        <w:t>Ёмкость аккумулятора: 3400 мА·ч</w:t>
      </w:r>
    </w:p>
    <w:p>
      <w:r>
        <w:t>Размеры изделия: 122*31*33 мм</w:t>
      </w:r>
    </w:p>
    <w:p>
      <w:r>
        <w:t>Масса изделия нетто: 220 г</w:t>
      </w:r>
    </w:p>
    <w:p>
      <w:r>
        <w:t>5. Определения кнопок и указания по эксплуатации 5.1 Кнопка</w:t>
      </w:r>
    </w:p>
    <w:p>
      <w:r>
        <w:t>В нижней части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экрана изделия расположена кнопка: кнопка питания</w:t>
      </w:r>
    </w:p>
    <w:p>
      <w:r>
        <w:t>Длительное нажатие кнопки питания включает прибор. После завершения</w:t>
      </w:r>
    </w:p>
    <w:p>
      <w:r>
        <w:t>прогрева устройство автоматически переходит в рабочий режим и отображает основной</w:t>
      </w:r>
    </w:p>
    <w:p>
      <w:r>
        <w:t>интерфейс. Для остановки обнаружения длительно нажмите кнопку питания, чтобы выключить прибор.</w:t>
      </w:r>
    </w:p>
    <w:p>
      <w:r>
        <w:t>В рабочем режиме нажмите и удерживайте кнопку питания, чтобы включить или выключить индикаторный лазер.</w:t>
      </w:r>
    </w:p>
    <w:p>
      <w:r>
        <w:t>Смахните вниз, чтобы войти в меню функций для настройки параметров и просмотра истории. 5.2 Основной интерфейс дисплея После запуска устройства и завершения самодиагностики оно автоматически переходит в основной</w:t>
      </w:r>
    </w:p>
    <w:p>
      <w:r>
        <w:t>интерфейс дисплея и работает нормально. Отображаемое содержимое в основном включает</w:t>
      </w:r>
    </w:p>
    <w:p>
      <w:r>
        <w:t>значения концентрации, значения концентрации на кривой, значения интенсивности сигнала подсветки,</w:t>
      </w:r>
    </w:p>
    <w:p>
      <w:r>
        <w:t>уровень заряда аккумулятора и информацию о времени/дате, как показано на рисунке 1.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0392" cy="155559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0392" cy="1555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</w:t>
      </w:r>
    </w:p>
    <w:p>
      <w:r>
        <w:t>1) Индикатор интенсивности оптического сигнала: интенсивность лазерного сигнала, отражённого обратно</w:t>
      </w:r>
    </w:p>
    <w:p>
      <w:r>
        <w:t>от целевого объекта и принятого прибором. Когда отражённый сигнал не обнаружен,</w:t>
      </w:r>
    </w:p>
    <w:p>
      <w:r>
        <w:t>шкала сигнала отображает 0, и значение обнаружения в этот момент не имеет практического</w:t>
      </w:r>
    </w:p>
    <w:p>
      <w:r>
        <w:t>значения. Когда отражённый сигнал принят, шкала сигнала отображает</w:t>
      </w:r>
    </w:p>
    <w:p>
      <w:r>
        <w:t>соответствующую интенсивность сигнала.</w:t>
      </w:r>
    </w:p>
    <w:p>
      <w:r>
        <w:t>2) Индикатор уровня заряда аккумулятора: отображает ёмкость аккумулятора.</w:t>
      </w:r>
    </w:p>
    <w:p>
      <w:r>
        <w:t>6. Указания по эксплуатации</w:t>
      </w:r>
    </w:p>
    <w:p>
      <w:r>
        <w:t>6.1 Включение и выключение лазера</w:t>
      </w:r>
    </w:p>
    <w:p>
      <w:r>
        <w:t>В режиме основного интерфейса коротко нажмите кнопку питания, чтобы включить или выключить индикаторный</w:t>
      </w:r>
    </w:p>
    <w:p>
      <w:r>
        <w:t>лазер. При включении индикатор на рисунке 1 загорается, и устройство испускает</w:t>
      </w:r>
    </w:p>
    <w:p>
      <w:r>
        <w:t>индикаторный лазерный луч, переходя в режим обнаружения. При выключении индикатор в</w:t>
      </w:r>
    </w:p>
    <w:p>
      <w:r>
        <w:t>левом верхнем углу гаснет, и индикаторный лазер выключается. Длительно нажмите кнопку</w:t>
      </w:r>
    </w:p>
    <w:p>
      <w:r>
        <w:t>питания, чтобы выключить прибор, который переходит в состояние отключённого питания.</w:t>
      </w:r>
    </w:p>
    <w:p>
      <w:r>
        <w:t>6.2 Запуск обнаружения</w:t>
      </w:r>
    </w:p>
    <w:p>
      <w:r>
        <w:t>Во время обнаружения направьте индикаторный лазер на измеряемый целевой объект.</w:t>
      </w:r>
    </w:p>
    <w:p>
      <w:r>
        <w:t>На экране дисплея будет показана интегральная концентрация метана в измеряемой области,</w:t>
      </w:r>
    </w:p>
    <w:p>
      <w:r>
        <w:t>выраженная в ppm·m. Когда обнаруженная концентрация метана превышает заданный порог</w:t>
      </w:r>
    </w:p>
    <w:p>
      <w:r>
        <w:t>срабатывания сигнализации, прибор подаёт звуковой сигнал, как показано на рисунке 2.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3" cy="158126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4963" cy="1581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2</w:t>
      </w:r>
    </w:p>
    <w:p>
      <w:r>
        <w:t>Примечание: ppm·m — единица интегральной концентрации, представляющая произведение</w:t>
      </w:r>
    </w:p>
    <w:p>
      <w:r>
        <w:t>концентрации метана и ширины. Здесь ppm обозначает единицу концентрации газа, то есть</w:t>
      </w:r>
    </w:p>
    <w:p>
      <w:r>
        <w:t>«частей на миллион», указывающую концентрацию метана; m — единица длины «метр»,</w:t>
      </w:r>
    </w:p>
    <w:p>
      <w:r>
        <w:t>обозначающая ширину измеряемого объёма газа.</w:t>
      </w:r>
    </w:p>
    <w:p>
      <w:r>
        <w:t>Пример: при обнаружении на расстоянии 5 метров от цели, если шлейф утечки метана</w:t>
      </w:r>
    </w:p>
    <w:p>
      <w:r>
        <w:t>имеет концентрацию 500 ppm и ширину 1 метр, его интегральная</w:t>
      </w:r>
    </w:p>
    <w:p>
      <w:r>
        <w:t>концентрация рассчитывается как 500 ppm × 1 м = 500 ppm·m. Прибор</w:t>
      </w:r>
    </w:p>
    <w:p>
      <w:r>
        <w:t>отобразит показание 500 ppm·m.</w:t>
      </w:r>
    </w:p>
    <w:p>
      <w:r>
        <w:t>6.3 Сигнализация</w:t>
      </w:r>
    </w:p>
    <w:p>
      <w:r>
        <w:t>Когда концентрация метана превышает заданный порог срабатывания сигнализации, прибор</w:t>
      </w:r>
    </w:p>
    <w:p>
      <w:r>
        <w:t>подаёт звуковой сигнал.</w:t>
      </w:r>
    </w:p>
    <w:p>
      <w:r>
        <w:t>6.4 Меню</w:t>
      </w:r>
    </w:p>
    <w:p>
      <w:r>
        <w:t>Смахните вниз на главном экране, чтобы открыть интерфейс меню, как показано на рисунке 3.</w:t>
      </w:r>
    </w:p>
    <w:p>
      <w:r>
        <w:t>Нажмите кнопку, чтобы открыть соответствующее меню. Смахните вверх, чтобы вернуться на главный экран.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7447" cy="49047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7447" cy="490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3</w:t>
      </w:r>
    </w:p>
    <w:p>
      <w:r>
        <w:t>6.4.1 Запись сигнализаций</w:t>
      </w:r>
    </w:p>
    <w:p>
      <w:r>
        <w:t>Нажмите меню «Записи сигнализаций», чтобы открыть интерфейс, показанный на рисунке 4. Этот</w:t>
      </w:r>
    </w:p>
    <w:p>
      <w:r>
        <w:t>интерфейс отображает время предыдущих сигнализаций и значения, показанные при срабатывании. Смахните влево</w:t>
      </w:r>
    </w:p>
    <w:p>
      <w:r>
        <w:t>для перехода между страницами. После просмотра смахните вверх, чтобы вернуться в главное меню. Смахните вниз, чтобы</w:t>
      </w:r>
    </w:p>
    <w:p>
      <w:r>
        <w:t>перейти к интерфейсу удаления записей, затем нажмите «Да», чтобы удалить записи (как показано на рисунке)</w:t>
      </w:r>
    </w:p>
    <w:p>
      <w:r>
        <w:t>или нажмите «Нет» для выхода.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34211" cy="160891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4211" cy="16089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161508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6150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76300" cy="162446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24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4</w:t>
      </w:r>
    </w:p>
    <w:p>
      <w:r>
        <w:t>6.4.2 Настройки сигнализации</w:t>
      </w:r>
    </w:p>
    <w:p>
      <w:r>
        <w:t>Коснитесь пальцем, чтобы войти в меню «Настройки сигнализации», которое отобразит интерфейс,</w:t>
      </w:r>
    </w:p>
    <w:p>
      <w:r>
        <w:t>показанный на рисунке 5.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3167" cy="179499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3167" cy="1794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5</w:t>
      </w:r>
    </w:p>
    <w:p>
      <w:r>
        <w:t>Порог срабатывания сигнализации по умолчанию составляет 500 ppm. Используйте кнопки «+» или «-» для настройки</w:t>
      </w:r>
    </w:p>
    <w:p>
      <w:r>
        <w:t>значения сигнализации.</w:t>
      </w:r>
    </w:p>
    <w:p>
      <w:r>
        <w:t>После настройки значения сигнализации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7103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710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, нажмите значок «» для сохранения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3949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39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. Нажмите значок «»</w:t>
      </w:r>
    </w:p>
    <w:p>
      <w:r>
        <w:t>чтобы вернуться в интерфейс меню.</w:t>
      </w:r>
    </w:p>
    <w:p>
      <w:r>
        <w:t>6.4.3 Настройки функций</w:t>
      </w:r>
    </w:p>
    <w:p>
      <w:r>
        <w:t>Нажмите меню «Настройки функций», чтобы открыть интерфейс, показанный на рисунке 6.</w:t>
      </w:r>
    </w:p>
    <w:p>
      <w:r>
        <w:t>Нажмите «Настройки времени», выберите параметры и подтвердите, чтобы перейти к настройкам даты,</w:t>
      </w:r>
    </w:p>
    <w:p>
      <w:r>
        <w:t>как показано на рисунке 7. Смахивайте вверх или вниз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7103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710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для настройки времени и даты. Коснитесь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3949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39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значка «»</w:t>
      </w:r>
    </w:p>
    <w:p>
      <w:r>
        <w:t>для сохранения. Нажмите значок «», чтобы вернуться в интерфейс меню.</w:t>
      </w:r>
    </w:p>
    <w:p>
      <w:r>
        <w:t>Нажмите «Настройки языка», выберите нужный язык и подтвердите, чтобы перейти к</w:t>
      </w:r>
    </w:p>
    <w:p>
      <w:r>
        <w:t>интерфейсу, показанному на рисунке 8. Чтобы переключить язык устройства на китайский или английский,</w:t>
      </w:r>
    </w:p>
    <w:p>
      <w:r>
        <w:t>просто коснитесь кружка рядом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3140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31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с вариантом языка, чтобы отметить его знаком «√». После</w:t>
      </w:r>
    </w:p>
    <w:p>
      <w:r>
        <w:t>выбора нажмите значок «» в левом верхнем углу экрана или смахните вверх, чтобы вернуться к</w:t>
      </w:r>
    </w:p>
    <w:p>
      <w:r>
        <w:t>меню.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30224" cy="180289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30224" cy="18028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82980" cy="180768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807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86612" cy="1804374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86612" cy="18043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6 Рисунок 7 Рисунок 8</w:t>
      </w:r>
    </w:p>
    <w:p>
      <w:r>
        <w:t>6.4.4 Выход из меню</w:t>
      </w:r>
    </w:p>
    <w:p>
      <w:r>
        <w:t>Нажмите значок «» в верхнем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9063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90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левом углу интерфейса меню, чтобы выйти из</w:t>
      </w:r>
    </w:p>
    <w:p>
      <w:r>
        <w:t>меню и вернуться к основному интерфейсу дисплея.</w:t>
      </w:r>
    </w:p>
    <w:p>
      <w:r>
        <w:t>6.5 Зарядка устройства</w:t>
      </w:r>
    </w:p>
    <w:p>
      <w:r>
        <w:t>При слишком низком уровне заряда аккумулятора устройство следует заряжать с помощью</w:t>
      </w:r>
    </w:p>
    <w:p>
      <w:r>
        <w:t>встроенного зарядного устройства или стандартного зарядного устройства с выходными характеристиками 5В/2А. Во время</w:t>
      </w:r>
    </w:p>
    <w:p>
      <w:r>
        <w:t>зарядки устройство отображает состояние зарядки, как показано на рисунке 9.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56132" cy="1786348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56132" cy="17863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9</w:t>
      </w:r>
    </w:p>
    <w:p>
      <w:r>
        <w:t>6.6 Меры предосторожности при использовании</w:t>
      </w:r>
    </w:p>
    <w:p>
      <w:r>
        <w:t>6.6.1 Не допускайте падения устройства с высоты и сильной вибрации.</w:t>
      </w:r>
    </w:p>
    <w:p>
      <w:r>
        <w:t>6.6.2 Устройство может работать неправильно при наличии газов высокой концентрации.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 / 15</w:t>
      </w:r>
    </w:p>
    <w:p>
      <w:r>
        <w:t>6.6.3 Строго соблюдайте указания по эксплуатации и использованию; в противном случае это может привести</w:t>
      </w:r>
    </w:p>
    <w:p>
      <w:r>
        <w:t>к неточным результатам измерений или повреждению устройства.</w:t>
      </w:r>
    </w:p>
    <w:p>
      <w:r>
        <w:t>6.6.4 Данное изделие не допускается хранить или использовать в средах, содержащих агрессивные газы</w:t>
      </w:r>
    </w:p>
    <w:p>
      <w:r>
        <w:t>(например, хлор высокой концентрации), а также использовать или хранить в других</w:t>
      </w:r>
    </w:p>
    <w:p>
      <w:r>
        <w:t>жёстких условиях (включая экстремальные температуры, высокую влажность, электромагнитные поля</w:t>
      </w:r>
    </w:p>
    <w:p>
      <w:r>
        <w:t>или интенсивный солнечный свет).</w:t>
      </w:r>
    </w:p>
    <w:p>
      <w:r>
        <w:t>6.6.5 При накоплении загрязнений на поверхности устройства после длительного использования осторожно протрите её</w:t>
      </w:r>
    </w:p>
    <w:p>
      <w:r>
        <w:t>чистой мягкой тканью, смоченной водой. Не используйте агрессивные растворители или абразивные</w:t>
      </w:r>
    </w:p>
    <w:p>
      <w:r>
        <w:t>материалы, так как они могут вызвать царапины или повреждение поверхности.</w:t>
      </w:r>
    </w:p>
    <w:p>
      <w:r>
        <w:t>6.6.6 Извлеките литий-ионный аккумулятор и датчик из утилизируемого портативного газоанализатора</w:t>
      </w:r>
    </w:p>
    <w:p>
      <w:r>
        <w:t>и сдайте их в установленное место или верните в нашу компанию. Не</w:t>
      </w:r>
    </w:p>
    <w:p>
      <w:r>
        <w:t>выбрасывайте их в мусорные баки.</w:t>
      </w:r>
    </w:p>
    <w:p>
      <w:r>
        <w:t>6.6.7 По любым вопросам применения или эксплуатации, не описанным в настоящем руководстве,</w:t>
      </w:r>
    </w:p>
    <w:p>
      <w:r>
        <w:t>обращайтесь в нашу компанию за помощью.</w:t>
      </w:r>
    </w:p>
    <w:p>
      <w:r>
        <w:t>6.7 Меры предосторожности по взрывозащите</w:t>
      </w:r>
    </w:p>
    <w:p>
      <w:r>
        <w:t>6.7.1 Маркировка взрывозащиты — это обозначение, используемое для описания</w:t>
      </w:r>
    </w:p>
    <w:p>
      <w:r>
        <w:t>класса взрывозащиты, температурного класса, вида взрывозащиты и областей применения</w:t>
      </w:r>
    </w:p>
    <w:p>
      <w:r>
        <w:t>взрывозащищённого электрооборудования.</w:t>
      </w:r>
    </w:p>
    <w:p>
      <w:r>
        <w:t>6.7.2 Соответствующие национальные стандарты содержат чёткие требования к выбору,</w:t>
      </w:r>
    </w:p>
    <w:p>
      <w:r>
        <w:t>монтажу и эксплуатации электрооборудования во взрывоопасных средах.</w:t>
      </w:r>
    </w:p>
    <w:p>
      <w:r>
        <w:t>Монтажные организации и пользователи должны строго соблюдать эти требования для обеспечения</w:t>
      </w:r>
    </w:p>
    <w:p>
      <w:r>
        <w:t>взрывобезопасности электрооборудования в таких зонах.</w:t>
      </w:r>
    </w:p>
    <w:p>
      <w:r>
        <w:t>6.7.3 Аккумуляторные батареи не допускается разбирать или заменять, а также заряжать во</w:t>
      </w:r>
    </w:p>
    <w:p>
      <w:r>
        <w:t>взрывоопасных газовых средах. Периферийные подключаемые устройства без</w:t>
      </w:r>
    </w:p>
    <w:p>
      <w:r>
        <w:t>взрывозащитной сертификации использовать нельзя, и в таких средах нельзя заменять датчики.</w:t>
      </w:r>
    </w:p>
    <w:p>
      <w:r>
        <w:t>6.7.4 Изделия со взрывозащитной сертификацией не допускается произвольно заменять или</w:t>
      </w:r>
    </w:p>
    <w:p>
      <w:r>
        <w:t>модифицировать компонентами или конструкциями, снижающими их взрывозащитные</w:t>
      </w:r>
    </w:p>
    <w:p>
      <w:r>
        <w:t>характеристики.</w:t>
      </w:r>
    </w:p>
    <w:p>
      <w:r>
        <w:t>7. Методы обнаружения</w:t>
      </w:r>
    </w:p>
    <w:p>
      <w:r>
        <w:t>7.1 Общие указания</w:t>
      </w:r>
    </w:p>
    <w:p>
      <w:r>
        <w:t>1) Поскольку плотность метана ниже плотности воздуха, он склонен рассеиваться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 / 15</w:t>
      </w:r>
    </w:p>
    <w:p>
      <w:r>
        <w:t>вверх после утечки. Поэтому индикаторный лазер оптимально направлять на 10–20 см выше</w:t>
      </w:r>
    </w:p>
    <w:p>
      <w:r>
        <w:t>цели при обнаружении.</w:t>
      </w:r>
    </w:p>
    <w:p>
      <w:r>
        <w:t>2) Во время обнаружения следите за индикатором интенсивности подсветки на экране дисплея.</w:t>
      </w:r>
    </w:p>
    <w:p>
      <w:r>
        <w:t>Если количество индикаторов интенсивности подсветки минимально, это означает, что прибор</w:t>
      </w:r>
    </w:p>
    <w:p>
      <w:r>
        <w:t>принимает очень слабые сигналы отражённого лазера. В этом случае измените угол или</w:t>
      </w:r>
    </w:p>
    <w:p>
      <w:r>
        <w:t>положение для обнаружения.</w:t>
      </w:r>
    </w:p>
    <w:p>
      <w:r>
        <w:t>3) Во время обнаружения индикаторный лазер следует направлять на объекты, склонные к</w:t>
      </w:r>
    </w:p>
    <w:p>
      <w:r>
        <w:t>отражению, такие как целевое здание, трубопроводы, стены, полы, почва и деревья, чтобы</w:t>
      </w:r>
    </w:p>
    <w:p>
      <w:r>
        <w:t>прибор принимал более сильные отражённые лазерные сигналы.</w:t>
      </w:r>
    </w:p>
    <w:p>
      <w:r>
        <w:t>4) Во время обнаружения точно прицеливайтесь и контролируйте скорость сканирования, так как резкие или</w:t>
      </w:r>
    </w:p>
    <w:p>
      <w:r>
        <w:t>энергичные движения могут вызвать ложные измерения или ложные срабатывания прибора.</w:t>
      </w:r>
    </w:p>
    <w:p>
      <w:r>
        <w:t>5) Если у контролируемого объекта есть слепые зоны обнаружения, куда лазерный луч может</w:t>
      </w:r>
    </w:p>
    <w:p>
      <w:r>
        <w:t>не попасть, измените угол обнаружения или проведите ориентировочное обнаружение в соседних областях</w:t>
      </w:r>
    </w:p>
    <w:p>
      <w:r>
        <w:t>объекта.</w:t>
      </w:r>
    </w:p>
    <w:p>
      <w:r>
        <w:t>7.2 Обнаружение в различных условиях применения</w:t>
      </w:r>
    </w:p>
    <w:p>
      <w:r>
        <w:t>1) При обследовании подземных трубопроводов, поскольку утёкшие газы часто выходят не</w:t>
      </w:r>
    </w:p>
    <w:p>
      <w:r>
        <w:t>непосредственно из места утечки, а постепенно диффундируют через грунт, выходя из участков</w:t>
      </w:r>
    </w:p>
    <w:p>
      <w:r>
        <w:t>с рыхлой почвой или трещин в цементе, в первую очередь следует сканировать участки с рыхлой</w:t>
      </w:r>
    </w:p>
    <w:p>
      <w:r>
        <w:t>почвой, трещинами в цементе и устьями колодцев.</w:t>
      </w:r>
    </w:p>
    <w:p>
      <w:r>
        <w:t>2) При обследовании наземных трубопроводов по возможности используйте сам трубопровод или соседние объекты</w:t>
      </w:r>
    </w:p>
    <w:p>
      <w:r>
        <w:t>в качестве отражателей, уделяя особое внимание сканированию зон повышенного риска утечки, таких</w:t>
      </w:r>
    </w:p>
    <w:p>
      <w:r>
        <w:t>как клапаны и фланцы.</w:t>
      </w:r>
    </w:p>
    <w:p>
      <w:r>
        <w:t>3) При обследовании жилья для жильцов нет необходимости входить внутрь</w:t>
      </w:r>
    </w:p>
    <w:p>
      <w:r>
        <w:t>помещения в пределах дальности обнаружения. Достаточно просканировать окно кухни</w:t>
      </w:r>
    </w:p>
    <w:p>
      <w:r>
        <w:t>из-под здания.</w:t>
      </w:r>
    </w:p>
    <w:p>
      <w:r>
        <w:t>4) При обнаружении небольших мест утечки встаньте с подветренной стороны и</w:t>
      </w:r>
    </w:p>
    <w:p>
      <w:r>
        <w:t>проводите повторные измерения на расстоянии около 3 метров от целевой зоны, внимательно</w:t>
      </w:r>
    </w:p>
    <w:p>
      <w:r>
        <w:t>следя за изменениями показаний на экране дисплея.</w:t>
      </w:r>
    </w:p>
    <w:p>
      <w:r>
        <w:t>5) При измерении целей на сильно отражающем фоне могут возникать ложные срабатывания.</w:t>
      </w:r>
    </w:p>
    <w:p>
      <w:r>
        <w:t>Внимательно следите за индикатором интенсивности подсветки на панели дисплея на предмет</w:t>
      </w:r>
    </w:p>
    <w:p>
      <w:r>
        <w:t>чрезмерных уровней энергии. Соответственно изменяйте угол измерения, чтобы избежать ложных срабатываний,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 / 15</w:t>
      </w:r>
    </w:p>
    <w:p>
      <w:r>
        <w:t>вызванных сильными отражениями.</w:t>
      </w:r>
    </w:p>
    <w:p>
      <w:r>
        <w:t>6) Дальность обнаружения данного прибора в реальной эксплуатации зависит от</w:t>
      </w:r>
    </w:p>
    <w:p>
      <w:r>
        <w:t>таких факторов, как окружающая среда, отражающие поверхности и углы отражения.</w:t>
      </w:r>
    </w:p>
    <w:p>
      <w:r>
        <w:t>Как правило, с увеличением расстояния обнаружения интенсивность лазерного сигнала, принимаемого</w:t>
      </w:r>
    </w:p>
    <w:p>
      <w:r>
        <w:t>прибором, ослабевает, что снижает точность обнаружения. Поэтому при обнаружении</w:t>
      </w:r>
    </w:p>
    <w:p>
      <w:r>
        <w:t>признаков утечки газа на дальних расстояниях прибор следует приблизить к</w:t>
      </w:r>
    </w:p>
    <w:p>
      <w:r>
        <w:t>целевой зоне для тщательного обследования, чтобы получить более точные результаты.</w:t>
      </w:r>
    </w:p>
    <w:p>
      <w:r>
        <w:t>7.3 Как определить зону утечки</w:t>
      </w:r>
    </w:p>
    <w:p>
      <w:r>
        <w:t>Чтобы определить зону утечки при обнаружении, выполните следующие действия.</w:t>
      </w:r>
    </w:p>
    <w:p>
      <w:r>
        <w:t>1) Начните сканирование, направив прибор непосредственно по направлению</w:t>
      </w:r>
    </w:p>
    <w:p>
      <w:r>
        <w:t>навстречу ветру.</w:t>
      </w:r>
    </w:p>
    <w:p>
      <w:r>
        <w:t>2) Место с наибольшей концентрацией принято за точку отсечения.</w:t>
      </w:r>
    </w:p>
    <w:p>
      <w:r>
        <w:t>3) Измените ориентацию и повторно просканируйте зону утечки.</w:t>
      </w:r>
    </w:p>
    <w:p>
      <w:r>
        <w:t>4) Если после изменения ориентации утечка сохраняется, это означает, что определённое положение</w:t>
      </w:r>
    </w:p>
    <w:p>
      <w:r>
        <w:t>верно.</w:t>
      </w:r>
    </w:p>
    <w:p>
      <w:r>
        <w:t>5) Если после изменения ориентации признаки утечки не появляются, обнаруженный газ</w:t>
      </w:r>
    </w:p>
    <w:p>
      <w:r>
        <w:t>может быть связан с направлением ветра. Просканируйте в другом направлении.</w:t>
      </w:r>
    </w:p>
    <w:p>
      <w:r>
        <w:t>7.4 Общие факторы, влияющие на точность обнаружения</w:t>
      </w:r>
    </w:p>
    <w:p>
      <w:r>
        <w:t>1) Некоторые объекты или материалы чрезмерно отражают или поглощают лазерное</w:t>
      </w:r>
    </w:p>
    <w:p>
      <w:r>
        <w:t>излучение, что может приводить к ошибочным значениям обнаружения, отображаемым приборами. Примеры</w:t>
      </w:r>
    </w:p>
    <w:p>
      <w:r>
        <w:t>включают стекло, линзы и зеркала.</w:t>
      </w:r>
    </w:p>
    <w:p>
      <w:r>
        <w:t>2) Из-за высокой температуры или сильного ветра, ускоряющих диффузию газа, при</w:t>
      </w:r>
    </w:p>
    <w:p>
      <w:r>
        <w:t>малых объёмах утечки выходящий газ не может быть эффективно удержан, что потенциально</w:t>
      </w:r>
    </w:p>
    <w:p>
      <w:r>
        <w:t>приводит к значительным отклонениям показаний обнаружения.</w:t>
      </w:r>
    </w:p>
    <w:p>
      <w:r>
        <w:t>3) Данный прибор зондирования не реагирует на другие горючие газы, такие как</w:t>
      </w:r>
    </w:p>
    <w:p>
      <w:r>
        <w:t>этан и пропан; цели за непрозрачными препятствиями не могут быть измерены.</w:t>
      </w:r>
    </w:p>
    <w:p>
      <w:r>
        <w:t>8. Типовые неисправности и способы их устранения</w:t>
      </w:r>
    </w:p>
    <w:p>
      <w:r>
        <w:t>проблема вероятная причина способ устранения</w:t>
      </w:r>
    </w:p>
    <w:p>
      <w:r>
        <w:t>Прибор не</w:t>
      </w:r>
    </w:p>
    <w:p>
      <w:r>
        <w:t>работает</w:t>
      </w:r>
    </w:p>
    <w:p>
      <w:r>
        <w:t>Выключатель питания не</w:t>
      </w:r>
    </w:p>
    <w:p>
      <w:r>
        <w:t>включён</w:t>
      </w:r>
    </w:p>
    <w:p>
      <w:r>
        <w:t>Включите электропитание</w:t>
      </w:r>
    </w:p>
    <w:p>
      <w:r>
        <w:t>прибора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 / 15</w:t>
      </w:r>
    </w:p>
    <w:p>
      <w:r>
        <w:t>Низкий уровень заряда аккумулятора ■Зарядка аккумулятора</w:t>
      </w:r>
    </w:p>
    <w:p>
      <w:r>
        <w:t>Аккумулятор</w:t>
      </w:r>
    </w:p>
    <w:p>
      <w:r>
        <w:t>быстро разряжается</w:t>
      </w:r>
    </w:p>
    <w:p>
      <w:r>
        <w:t>Длительное неиспользование после полной</w:t>
      </w:r>
    </w:p>
    <w:p>
      <w:r>
        <w:t>зарядки аккумулятора приводит к</w:t>
      </w:r>
    </w:p>
    <w:p>
      <w:r>
        <w:t>снижению ёмкости аккумулятора</w:t>
      </w:r>
    </w:p>
    <w:p>
      <w:r>
        <w:t>■Замените на новый аккумулятор</w:t>
      </w:r>
    </w:p>
    <w:p>
      <w:r>
        <w:t>Превышение срока</w:t>
      </w:r>
    </w:p>
    <w:p>
      <w:r>
        <w:t>службы аккумулятора</w:t>
      </w:r>
    </w:p>
    <w:p>
      <w:r>
        <w:t>■Замените на новый аккумулятор</w:t>
      </w:r>
    </w:p>
    <w:p>
      <w:r>
        <w:t>Аккумулятор не</w:t>
      </w:r>
    </w:p>
    <w:p>
      <w:r>
        <w:t>заряжается</w:t>
      </w:r>
    </w:p>
    <w:p>
      <w:r>
        <w:t>Зарядное устройство и плохой</w:t>
      </w:r>
    </w:p>
    <w:p>
      <w:r>
        <w:t>контакт при зарядке</w:t>
      </w:r>
    </w:p>
    <w:p>
      <w:r>
        <w:t>■Плотно вставьте зарядное устройство в</w:t>
      </w:r>
    </w:p>
    <w:p>
      <w:r>
        <w:t>зарядный порт</w:t>
      </w:r>
    </w:p>
    <w:p>
      <w:r>
        <w:t>■ Плотно вставьте кабель питания</w:t>
      </w:r>
    </w:p>
    <w:p>
      <w:r>
        <w:t>зарядного устройства как в</w:t>
      </w:r>
    </w:p>
    <w:p>
      <w:r>
        <w:t>зарядное устройство, так и в розетку</w:t>
      </w:r>
    </w:p>
    <w:p>
      <w:r>
        <w:t>Превышение срока</w:t>
      </w:r>
    </w:p>
    <w:p>
      <w:r>
        <w:t>службы аккумулятора</w:t>
      </w:r>
    </w:p>
    <w:p>
      <w:r>
        <w:t>■Замените на новый аккумулятор</w:t>
      </w:r>
    </w:p>
    <w:p>
      <w:r>
        <w:t>Звуковой сигнал</w:t>
      </w:r>
    </w:p>
    <w:p>
      <w:r>
        <w:t>слишком тихий</w:t>
      </w:r>
    </w:p>
    <w:p>
      <w:r>
        <w:t>Вентиляционное отверстие засорено.</w:t>
      </w:r>
    </w:p>
    <w:p>
      <w:r>
        <w:t>■Осторожно протрите специальной</w:t>
      </w:r>
    </w:p>
    <w:p>
      <w:r>
        <w:t>салфеткой для очистки или чистой мягкой тканью</w:t>
      </w:r>
    </w:p>
    <w:p>
      <w:r>
        <w:t>9. Техническое обслуживание оборудования</w:t>
      </w:r>
    </w:p>
    <w:p>
      <w:r>
        <w:t>Для поддержания прибора в оптимальном состоянии выполняйте ежедневное техническое обслуживание</w:t>
      </w:r>
    </w:p>
    <w:p>
      <w:r>
        <w:t>следующим образом.</w:t>
      </w:r>
    </w:p>
    <w:p>
      <w:r>
        <w:t>корпус</w:t>
      </w:r>
    </w:p>
    <w:p>
      <w:r>
        <w:t>Протирайте корпус чистой мягкой тканью или другой специальной салфеткой.</w:t>
      </w:r>
    </w:p>
    <w:p>
      <w:r>
        <w:t>Предупреждение: не очищайте приборы спиртом, бензолом, растворителями,</w:t>
      </w:r>
    </w:p>
    <w:p>
      <w:r>
        <w:t>газообразными органическими растворителями или водой во избежание повреждения прибора.</w:t>
      </w:r>
    </w:p>
    <w:p>
      <w:r>
        <w:t>Примечание: не протирайте линзу руками или другими загрязнёнными тканями, чтобы</w:t>
      </w:r>
    </w:p>
    <w:p>
      <w:r>
        <w:t>не поцарапать её.</w:t>
      </w:r>
    </w:p>
    <w:p>
      <w:r>
        <w:t>При неиспользовании храните прибор зондирования в кейсе с кодовым замком</w:t>
      </w:r>
    </w:p>
    <w:p>
      <w:r>
        <w:t>предотвратить повреждение линзы.</w:t>
      </w:r>
    </w:p>
    <w:p>
      <w:r>
        <w:t>дисплей</w:t>
      </w:r>
    </w:p>
    <w:p>
      <w:r>
        <w:t>экран</w:t>
      </w:r>
    </w:p>
    <w:p>
      <w:r>
        <w:t>Осторожно протирайте экран дисплея специальной салфеткой для очистки</w:t>
      </w:r>
    </w:p>
    <w:p>
      <w:r>
        <w:t>или чистой мягкой тканью.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 / 15</w:t>
      </w:r>
    </w:p>
    <w:p>
      <w:r>
        <w:t>Примечание: не протирайте экран дисплея руками или загрязнёнными</w:t>
      </w:r>
    </w:p>
    <w:p>
      <w:r>
        <w:t>тканью во избежание царапин.</w:t>
      </w:r>
    </w:p>
    <w:p>
      <w:r>
        <w:t>Не трите экран дисплея с усилием во избежание повреждения.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Henan Otywell Electronic Technology Co., Ltd.</w:t>
      </w:r>
    </w:p>
    <w:p>
      <w:r>
        <w:t>Адрес: Блок 2, корпус 38, Lian Dong U Valley, на пересечении Jianyang Road и</w:t>
      </w:r>
    </w:p>
    <w:p>
      <w:r>
        <w:t>Ляньхуа, зона высоких технологий, город Чжэнчжоу, провинция Хэнань</w:t>
      </w:r>
    </w:p>
    <w:p>
      <w:r>
        <w:t>Горячая линия: 400-811-8873</w:t>
      </w:r>
    </w:p>
    <w:p>
      <w:r>
        <w:t>Тел.: 0371-86189170</w:t>
      </w:r>
    </w:p>
    <w:p>
      <w:r>
        <w:t>Факс: 0371-86628819</w:t>
      </w:r>
    </w:p>
    <w:p>
      <w:r>
        <w:t>Веб-сайт: http://www.otywell.com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