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Портативный сигнализатор обнаружения газа</w:t>
      </w:r>
    </w:p>
    <w:p>
      <w:pPr>
        <w:pStyle w:val="Heading2"/>
      </w:pPr>
      <w:r>
        <w:rPr>
          <w:b/>
          <w:sz w:val="26"/>
        </w:rPr>
        <w:t>руководство по эксплуатации</w:t>
      </w:r>
    </w:p>
    <w:p>
      <w:pPr>
        <w:pStyle w:val="Heading2"/>
      </w:pPr>
      <w:r>
        <w:rPr>
          <w:b/>
          <w:sz w:val="26"/>
        </w:rPr>
        <w:t>G40S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36449" cy="39171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6449" cy="3917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Co.,Ltd. Предприятие, сертифицированное по системе менеджмента качества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Благодарим вас за использование продукции нашей компании. Прежде чем приступить к использованию данного изделия,</w:t>
      </w:r>
    </w:p>
    <w:p>
      <w:r>
        <w:t>обязательно внимательно прочитайте данное руководство и соблюдайте приведённые операции, чтобы</w:t>
      </w:r>
    </w:p>
    <w:p>
      <w:r>
        <w:t>вы могли в полной мере воспользоваться услугами нашей компании и избежать неправильных действий, которые могут</w:t>
      </w:r>
    </w:p>
    <w:p>
      <w:r>
        <w:t>повредить прибор или привести к другим несчастным случаям.</w:t>
      </w:r>
    </w:p>
    <w:p>
      <w:r>
        <w:t>Храните данное руководство надлежащим образом, чтобы при необходимости обращаться к нему и получать помощь в</w:t>
      </w:r>
    </w:p>
    <w:p>
      <w:r>
        <w:t>дальнейшем.</w:t>
      </w:r>
    </w:p>
    <w:p>
      <w:r>
        <w:t>Авторское право</w:t>
      </w:r>
    </w:p>
    <w:p>
      <w:r>
        <w:t>Авторские права на данное руководство принадлежат нашей компании. Без письменного разрешения ни одна часть данного</w:t>
      </w:r>
    </w:p>
    <w:p>
      <w:r>
        <w:t>руководства не может быть воспроизведена, переведена, сохранена в базе данных или информационно-поисковой системе, а также не могут использоваться никакие средства и</w:t>
      </w:r>
    </w:p>
    <w:p>
      <w:r>
        <w:t>способы, такие как электронные, копировальные, записывающие и т. п., для распространения данного руководства.</w:t>
      </w:r>
    </w:p>
    <w:p>
      <w:r>
        <w:t>Наша компания придерживается принципа научно-технического прогресса и</w:t>
      </w:r>
    </w:p>
    <w:p>
      <w:r>
        <w:t>постоянно стремится к совершенствованию изделия и улучшению его характеристик. Компания</w:t>
      </w:r>
    </w:p>
    <w:p>
      <w:r>
        <w:t>оставляет за собой право вносить любые улучшения изделия без предварительного уведомления.</w:t>
      </w:r>
    </w:p>
    <w:p>
      <w:r>
        <w:t>Если пользователь не устанавливает или не ремонтирует детали в соответствии с данным руководством, ответственность за</w:t>
      </w:r>
    </w:p>
    <w:p>
      <w:r>
        <w:t>возникающие последствия несёт пользователь.</w:t>
      </w:r>
    </w:p>
    <w:p>
      <w:r>
        <w:t>Изделие, а также его цвет и стиль определяются фактически приобретённым изделием.</w:t>
      </w:r>
    </w:p>
    <w:p>
      <w:r>
        <w:t>Руководство по обслуживанию пользователей</w:t>
      </w:r>
    </w:p>
    <w:p>
      <w:r>
        <w:t>1. Перед использованием данного изделия проверьте комплектующие, сертификат соответствия изделия</w:t>
      </w:r>
    </w:p>
    <w:p>
      <w:r>
        <w:t>и гарантийный талон пользователя согласно перечню изделий на момент выпуска с завода. Если вы обнаружите, что</w:t>
      </w:r>
    </w:p>
    <w:p>
      <w:r>
        <w:t>они неполные, немедленно свяжитесь с продавцом или производителем.</w:t>
      </w:r>
    </w:p>
    <w:p>
      <w:r>
        <w:t>2. Гарантийный срок на данное изделие составляет один год с даты продажи. Если качество</w:t>
      </w:r>
    </w:p>
    <w:p>
      <w:r>
        <w:t>изделия ниже технических показателей, пользователь может воспользоваться бесплатным обслуживанием при наличии</w:t>
      </w:r>
    </w:p>
    <w:p>
      <w:r>
        <w:t>гарантийного талона, если соблюдены требования к хранению, транспортировке и эксплуатации.</w:t>
      </w:r>
    </w:p>
    <w:p>
      <w:r>
        <w:t>3. Компания взимает плату за ремонт повреждений, вызванных нарушением правил</w:t>
      </w:r>
    </w:p>
    <w:p>
      <w:r>
        <w:t>эксплуатации и требований, неисправностей, вызванных обращением в неавторизованную службу технического обслуживания нашей</w:t>
      </w:r>
    </w:p>
    <w:p>
      <w:r>
        <w:t>компании, или проблем с качеством изделия, вызванных обстоятельствами непреодолимой силы.</w:t>
      </w:r>
    </w:p>
    <w:p>
      <w:r>
        <w:t>4. При ремонте изделия предъявите гарантийный талон на изделие. Если вы не можете</w:t>
      </w:r>
    </w:p>
    <w:p>
      <w:r>
        <w:t>предъявить гарантийный талон на изделие, ремонт выполняется за плату.</w:t>
      </w:r>
    </w:p>
    <w:p>
      <w:r>
        <w:t>5. После технического обслуживания или ремонта изделия предъявите данное руководство. Обслуживающий</w:t>
      </w:r>
    </w:p>
    <w:p>
      <w:r>
        <w:t>персонал заполнит и подпишет прилагаемый "Журнал технического обслуживания и ремонта". Одновременно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подпишите "Журнал технического обслуживания и ремонта" обслуживающего персонала, чтобы подтвердить</w:t>
      </w:r>
    </w:p>
    <w:p>
      <w:r>
        <w:t>содержание технического обслуживания и ремонта, и оставьте ценные замечания. Если вы являетесь корпоративным пользователем,</w:t>
      </w:r>
    </w:p>
    <w:p>
      <w:r>
        <w:t>поставьте официальную печать.</w:t>
      </w:r>
    </w:p>
    <w:p>
      <w:r>
        <w:t>6. Если у вас возникли вопросы или недовольство продукцией и услугами, предоставляемыми нами,</w:t>
      </w:r>
    </w:p>
    <w:p>
      <w:r>
        <w:t>включая технологию изделия, качество, монтаж и техническое обслуживание, качество обслуживания, тарифы</w:t>
      </w:r>
    </w:p>
    <w:p>
      <w:r>
        <w:t>и другие вопросы, своевременно свяжитесь с нами; мы надлежащим образом рассмотрим ваши замечания.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Инструкция по использованию</w:t>
      </w:r>
    </w:p>
    <w:p>
      <w:r>
        <w:t>Перед использованием детектора ознакомьтесь со следующими мерами предосторожности:</w:t>
      </w:r>
    </w:p>
    <w:p>
      <w:r>
        <w:t>Не используйте повреждённые газоанализаторы. Перед использованием газоанализатора проверьте наличие трещин или отсутствующих</w:t>
      </w:r>
    </w:p>
    <w:p>
      <w:r>
        <w:t>деталей на корпусе. Если газоанализатор повреждён или у него отсутствуют детали, немедленно свяжитесь с нашей</w:t>
      </w:r>
    </w:p>
    <w:p>
      <w:r>
        <w:t>компанией или дилером. Самостоятельная замена компонентов может нарушить внутреннюю</w:t>
      </w:r>
    </w:p>
    <w:p>
      <w:r>
        <w:t>безопасность газоанализатора.</w:t>
      </w:r>
    </w:p>
    <w:p>
      <w:r>
        <w:t>Не подвергайте газоанализаторы поражению электрическим током или сильной длительной механической вибрации.</w:t>
      </w:r>
    </w:p>
    <w:p>
      <w:r>
        <w:t> Отработанные аккумуляторы и датчики должны утилизироваться квалифицированными организациями по переработке или обращения с опасными</w:t>
      </w:r>
    </w:p>
    <w:p>
      <w:r>
        <w:t>переработчикам отходов, а не выбрасывать в мусор.</w:t>
      </w:r>
    </w:p>
    <w:p>
      <w:r>
        <w:t>Не разбирайте аккумулятор и не бросайте его в огонь, избегайте короткого замыкания положительного и</w:t>
      </w:r>
    </w:p>
    <w:p>
      <w:r>
        <w:t>отрицательного выводов аккумулятора, иначе это приведёт к пожару или взрыву.</w:t>
      </w:r>
    </w:p>
    <w:p>
      <w:r>
        <w:t>Запрещается самостоятельно разбирать, регулировать или ремонтировать газоанализатор.</w:t>
      </w:r>
    </w:p>
    <w:p>
      <w:r>
        <w:t>Категорически запрещается открывать крышку прибора под напряжением в</w:t>
      </w:r>
    </w:p>
    <w:p>
      <w:r>
        <w:t>месте эксплуатации! Строго запрещается заряжать, разбирать или заменять аккумулятор в</w:t>
      </w:r>
    </w:p>
    <w:p>
      <w:r>
        <w:t>опасных местах!</w:t>
      </w:r>
    </w:p>
    <w:p>
      <w:r>
        <w:t> Не допускайте попадания на детектор воды, химических растворителей, бензола или бензина, а также избегайте</w:t>
      </w:r>
    </w:p>
    <w:p>
      <w:r>
        <w:t>всасывания этих веществ в детектор, иначе это может привести к</w:t>
      </w:r>
    </w:p>
    <w:p>
      <w:r>
        <w:t>неисправности детектора.</w:t>
      </w:r>
    </w:p>
    <w:p>
      <w:r>
        <w:t>Не допускайте падения прибора с высоты и воздействия сильной вибрации.</w:t>
      </w:r>
    </w:p>
    <w:p>
      <w:r>
        <w:t>Для обеспечения точности измерений газоанализатора газоанализатор следует</w:t>
      </w:r>
    </w:p>
    <w:p>
      <w:r>
        <w:t>регулярно калибровать (не реже одного раза в год).</w:t>
      </w:r>
    </w:p>
    <w:p>
      <w:r>
        <w:t>Необходимо избегать частого искусственного воздействия токсичного газа высокой концентрации на</w:t>
      </w:r>
    </w:p>
    <w:p>
      <w:r>
        <w:t>детектора.</w:t>
      </w:r>
    </w:p>
    <w:p>
      <w:r>
        <w:t>Не продолжайте использовать датчик, если он отказал или превысил срок службы.</w:t>
      </w:r>
    </w:p>
    <w:p>
      <w:r>
        <w:t>Перед использованием данного прибора внимательно прочитайте руководство по эксплуатации и эксплуатируйте его в</w:t>
      </w:r>
    </w:p>
    <w:p>
      <w:r>
        <w:t>строгом соответствии с инструкциями.</w:t>
      </w:r>
    </w:p>
    <w:p>
      <w:r>
        <w:t>По любым неисправностям при применении или эксплуатации, выходящим за рамки описания в данном руководстве, следует</w:t>
      </w:r>
    </w:p>
    <w:p>
      <w:r>
        <w:t>обращаться к дилеру или производителю.</w:t>
      </w:r>
    </w:p>
    <w:p>
      <w:r>
        <w:t>Внешний вид и цвет изделий в каталоге продукции приведены только для справки. Компания</w:t>
      </w:r>
    </w:p>
    <w:p>
      <w:r>
        <w:t>Поставка осуществляется согласно фактическому товару. Наша компания оставляет за собой право изменять технические</w:t>
      </w:r>
    </w:p>
    <w:p>
      <w:r>
        <w:t>изменяет параметры изделий в данном каталоге без предварительного уведомления. При возникновении вопросов</w:t>
      </w:r>
    </w:p>
    <w:p>
      <w:r>
        <w:t>позвоните на нашу горячую линию обслуживания.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каталог</w:t>
      </w:r>
    </w:p>
    <w:p>
      <w:r>
        <w:t>1. ОБЗОР..........................................................................................................................1</w:t>
      </w:r>
    </w:p>
    <w:p>
      <w:r>
        <w:t>1.1 Нормативные ссылочные документы..................................................................................................................................1</w:t>
      </w:r>
    </w:p>
    <w:p>
      <w:r>
        <w:t>1.2 Терминология изделия....................................................................................................................................................... 1</w:t>
      </w:r>
    </w:p>
    <w:p>
      <w:r>
        <w:t>2. ОСНОВНЫЕ ТЕХНИЧЕСКИЕ ПОКАЗАТЕЛИ..................................................................2</w:t>
      </w:r>
    </w:p>
    <w:p>
      <w:r>
        <w:t>3 Функции изделия............................................................................................. 3</w:t>
      </w:r>
    </w:p>
    <w:p>
      <w:r>
        <w:t>4. ОПИСАНИЕ ФУНКЦИЙ ЭКСПЛУАТАЦИИ ИЗДЕЛИЯ..........................................3</w:t>
      </w:r>
    </w:p>
    <w:p>
      <w:r>
        <w:t>4.1 Общий вид изделия и обозначение функций..................................................................................3</w:t>
      </w:r>
    </w:p>
    <w:p>
      <w:r>
        <w:t>4.2 Главный экран....................................................................................................................................................4</w:t>
      </w:r>
    </w:p>
    <w:p>
      <w:r>
        <w:t>4.3 Указания по включению......................................................................................................................................................... 5</w:t>
      </w:r>
    </w:p>
    <w:p>
      <w:r>
        <w:t>4.4 Указания по выключению....................................................................................................................................................5</w:t>
      </w:r>
    </w:p>
    <w:p>
      <w:r>
        <w:t>4.5 Список меню.......................................................................................................................................................................... 5</w:t>
      </w:r>
    </w:p>
    <w:p>
      <w:r>
        <w:t>4.6 Подключение Bluetooth................................................................................................................................................... 10</w:t>
      </w:r>
    </w:p>
    <w:p>
      <w:r>
        <w:t>4.7 Связь по WiFi...................................................................................................................................................................10</w:t>
      </w:r>
    </w:p>
    <w:p>
      <w:r>
        <w:t>4.8 Функция сигнализации падения........................................................................................................................................................11</w:t>
      </w:r>
    </w:p>
    <w:p>
      <w:r>
        <w:t>4.9 Функция сигнала бедствия SOS...........................................................................................................................................11</w:t>
      </w:r>
    </w:p>
    <w:p>
      <w:r>
        <w:t>4.10 Функция взаимного соединения...........................................................................................................................................12</w:t>
      </w:r>
    </w:p>
    <w:p>
      <w:r>
        <w:t>5. Меры предосторожности при использовании.......................................................................................12</w:t>
      </w:r>
    </w:p>
    <w:p>
      <w:r>
        <w:t>6 Типичные неисправности и способы их устранения................................................................ 13</w:t>
      </w:r>
    </w:p>
    <w:p>
      <w:r>
        <w:t>7. Гарантия и техническое обслуживание....................................................................13</w:t>
      </w:r>
    </w:p>
    <w:p>
      <w:r>
        <w:t>8. Хранение...................................................................................................................13</w:t>
      </w:r>
    </w:p>
    <w:p>
      <w:r>
        <w:t>9. Комплектующие..........................................................................................................14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 / 14</w:t>
      </w:r>
    </w:p>
    <w:p>
      <w:pPr>
        <w:pStyle w:val="Heading2"/>
      </w:pPr>
      <w:r>
        <w:rPr>
          <w:b/>
          <w:sz w:val="26"/>
        </w:rPr>
        <w:t>1. Обзор</w:t>
      </w:r>
    </w:p>
    <w:p>
      <w:r>
        <w:t>Портативный сигнализатор газа — это высокочувствительный газоанализатор-сигнализатор для</w:t>
      </w:r>
    </w:p>
    <w:p>
      <w:r>
        <w:t>промышленного применения. Он предназначен для измерения концентрации газов на промышленных и коммерческих объектах:</w:t>
      </w:r>
    </w:p>
    <w:p>
      <w:r>
        <w:t>АЗС, химические цеха, склады опасных материалов, нефтехимические объекты,</w:t>
      </w:r>
    </w:p>
    <w:p>
      <w:r>
        <w:t>лабораториях и других местах. Он эффективно обеспечивает безопасность персонала и предотвращает ущерб</w:t>
      </w:r>
    </w:p>
    <w:p>
      <w:r>
        <w:t>производственного оборудования. Изделие может обнаруживать различные газы в зависимости от типа датчика.</w:t>
      </w:r>
    </w:p>
    <w:p>
      <w:r>
        <w:t>от повреждений. Компактный, простой в эксплуатации, портативный, с хорошей виброустойчивостью. В изделии используется</w:t>
      </w:r>
    </w:p>
    <w:p>
      <w:r>
        <w:t>технология матричного ЖК-дисплея высокого разрешения, обеспечивающая более наглядное и чёткое отображение.</w:t>
      </w:r>
    </w:p>
    <w:p>
      <w:r>
        <w:t>Сигнализатор использует метод естественной диффузии, а его чувствительные элементы изготовлены из</w:t>
      </w:r>
    </w:p>
    <w:p>
      <w:r>
        <w:t>высококачественных газовых датчиков, обеспечивая превосходную чувствительность и отличную повторяемость; прибор</w:t>
      </w:r>
    </w:p>
    <w:p>
      <w:r>
        <w:t>управляется встроенным микрокомпьютером, что делает его простым в эксплуатации, полностью функциональным и</w:t>
      </w:r>
    </w:p>
    <w:p>
      <w:r>
        <w:t>высоконадёжным, с расширенными адаптивными возможностями; его компактный и эстетичный дизайн</w:t>
      </w:r>
    </w:p>
    <w:p>
      <w:r>
        <w:t>не только приятен в использовании, но и удобен для переноски. Корпус сигнализатора изготовлен из</w:t>
      </w:r>
    </w:p>
    <w:p>
      <w:r>
        <w:t>высокопрочного инженерного пластика в сочетании с противоскользящей резиной, что обеспечивает высокую прочность, удобство</w:t>
      </w:r>
    </w:p>
    <w:p>
      <w:r>
        <w:t>в руке и защиту от воды, пыли и взрыва.</w:t>
      </w:r>
    </w:p>
    <w:p>
      <w:r>
        <w:t>Он предназначен для зон 1 и 2, содержащих взрывоопасные газовые смеси категорий II A, II B</w:t>
      </w:r>
    </w:p>
    <w:p>
      <w:r>
        <w:t>и II C; в зонах 21 и 22 применяются пыленепроницаемые оболочки.</w:t>
      </w:r>
    </w:p>
    <w:p>
      <w:r>
        <w:t>1.1 Нормативные ссылочные документы</w:t>
      </w:r>
    </w:p>
    <w:p>
      <w:r>
        <w:t>Проектирование, изготовление и проверка данного изделия должны соответствовать следующим</w:t>
      </w:r>
    </w:p>
    <w:p>
      <w:r>
        <w:t>национальным стандартам:</w:t>
      </w:r>
    </w:p>
    <w:p>
      <w:r>
        <w:t>GB/T 3836.1-2021 Взрывоопасные среды. Часть 1. Общие требования к оборудованию</w:t>
      </w:r>
    </w:p>
    <w:p>
      <w:r>
        <w:t>GB/T 3836.4-2021 Взрывоопасные среды. Часть 4. Оборудование, защищённое искробезопасностью</w:t>
      </w:r>
    </w:p>
    <w:p>
      <w:r>
        <w:t>"i"</w:t>
      </w:r>
    </w:p>
    <w:p>
      <w:r>
        <w:t>GB/T 4208-2017 Степени защиты оболочек (код IP)</w:t>
      </w:r>
    </w:p>
    <w:p>
      <w:r>
        <w:t>GB 12358-2024 Общие технические требования к газоанализаторам и сигнализаторам контроля воздушной среды</w:t>
      </w:r>
    </w:p>
    <w:p>
      <w:r>
        <w:t>на рабочих местах</w:t>
      </w:r>
    </w:p>
    <w:p>
      <w:r>
        <w:t>1.2 Терминология изделия</w:t>
      </w:r>
    </w:p>
    <w:p>
      <w:r>
        <w:t>"LEL" — это нижний концентрационный предел распространения пламени. Наименьшая концентрация, при которой горючие газы</w:t>
      </w:r>
    </w:p>
    <w:p>
      <w:r>
        <w:t>в воздухе взрываются при контакте с открытым пламенем, называется нижним концентрационным пределом — сокращённо</w:t>
      </w:r>
    </w:p>
    <w:p>
      <w:r>
        <w:t>%LEL. По-английски: Lower Explosion Limited. Когда концентрация горючих газов в воздухе</w:t>
      </w:r>
    </w:p>
    <w:p>
      <w:r>
        <w:t>достигает нижнего концентрационного предела, говорят, что уровень взрывоопасности горючей среды</w:t>
      </w:r>
    </w:p>
    <w:p>
      <w:r>
        <w:t>в данном месте равен ста процентам, или 100% LEL.</w:t>
      </w:r>
    </w:p>
    <w:p>
      <w:r>
        <w:t>%VOL: объёмная доля газа.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 / 14</w:t>
      </w:r>
    </w:p>
    <w:p>
      <w:r>
        <w:t>ppm: миллионная доля от объёмного содержания газа.</w:t>
      </w:r>
    </w:p>
    <w:p>
      <w:r>
        <w:t>µmol/mol (микромоль на моль) — единица количества вещества.</w:t>
      </w:r>
    </w:p>
    <w:p>
      <w:r>
        <w:t>Пересчёт: 1ppm=1µmol/mol.</w:t>
      </w:r>
    </w:p>
    <w:p>
      <w:pPr>
        <w:pStyle w:val="Heading2"/>
      </w:pPr>
      <w:r>
        <w:rPr>
          <w:b/>
          <w:sz w:val="26"/>
        </w:rPr>
        <w:t>2. Основные технические показатели</w:t>
      </w:r>
    </w:p>
    <w:p>
      <w:r>
        <w:t>метан, кислород, угарный газ, сероводород</w:t>
      </w:r>
    </w:p>
    <w:p>
      <w:r>
        <w:t>Тип датчика Каталитический</w:t>
      </w:r>
    </w:p>
    <w:p>
      <w:r>
        <w:t>термокаталитического типа</w:t>
      </w:r>
    </w:p>
    <w:p>
      <w:r>
        <w:t>Электрохимический</w:t>
      </w:r>
    </w:p>
    <w:p>
      <w:r>
        <w:t>тип Электрохимический тип Электрохимический</w:t>
      </w:r>
    </w:p>
    <w:p>
      <w:r>
        <w:t>формула</w:t>
      </w:r>
    </w:p>
    <w:p>
      <w:r>
        <w:t>диапазон измерений</w:t>
      </w:r>
    </w:p>
    <w:p>
      <w:r>
        <w:t>диапазон （0～100）%LEL （0～30）% （0～1000）</w:t>
      </w:r>
    </w:p>
    <w:p>
      <w:r>
        <w:t>µmol/mol</w:t>
      </w:r>
    </w:p>
    <w:p>
      <w:r>
        <w:t>（0～100）</w:t>
      </w:r>
    </w:p>
    <w:p>
      <w:r>
        <w:t>µmol/mol</w:t>
      </w:r>
    </w:p>
    <w:p>
      <w:r>
        <w:t>1-й уровень</w:t>
      </w:r>
    </w:p>
    <w:p>
      <w:r>
        <w:t>сигнализации 20%LEL 19.5% 50µmol/mol 15µmol/mol</w:t>
      </w:r>
    </w:p>
    <w:p>
      <w:r>
        <w:t>2-й уровень</w:t>
      </w:r>
    </w:p>
    <w:p>
      <w:r>
        <w:t>сигнализации 50%LEL 23.5% 150µmol/mol 35µmol/mol</w:t>
      </w:r>
    </w:p>
    <w:p>
      <w:r>
        <w:t>погрешность</w:t>
      </w:r>
    </w:p>
    <w:p>
      <w:r>
        <w:t>показаний ±5%FS ±3%FS ±5 µmol/mol или ±</w:t>
      </w:r>
    </w:p>
    <w:p>
      <w:r>
        <w:t>10% достаточно</w:t>
      </w:r>
    </w:p>
    <w:p>
      <w:r>
        <w:t>±2µmol/mol или ±</w:t>
      </w:r>
    </w:p>
    <w:p>
      <w:r>
        <w:t>10% достаточно</w:t>
      </w:r>
    </w:p>
    <w:p>
      <w:r>
        <w:t>Примечание: отображаются только подробные параметры четырёх стандартных газов. Для других газов</w:t>
      </w:r>
    </w:p>
    <w:p>
      <w:r>
        <w:t>обратитесь к таблице параметров газов или в службу поддержки!</w:t>
      </w:r>
    </w:p>
    <w:p>
      <w:r>
        <w:t>Обнаруживаемые газы: горючие газы/токсичные и вредные газы/кислород и др.</w:t>
      </w:r>
    </w:p>
    <w:p>
      <w:r>
        <w:t>Способ отбора проб: естественная диффузия</w:t>
      </w:r>
    </w:p>
    <w:p>
      <w:r>
        <w:t>Способ отображения: ЖК-дисплей</w:t>
      </w:r>
    </w:p>
    <w:p>
      <w:r>
        <w:t>Время отклика: менее 30с</w:t>
      </w:r>
    </w:p>
    <w:p>
      <w:r>
        <w:t>Температура окружающей среды: -25℃~+55℃</w:t>
      </w:r>
    </w:p>
    <w:p>
      <w:r>
        <w:t>Относительная влажность: (20~93)%</w:t>
      </w:r>
    </w:p>
    <w:p>
      <w:r>
        <w:t>Способ отображения: ЖК-дисплей</w:t>
      </w:r>
    </w:p>
    <w:p>
      <w:r>
        <w:t>Напряжение электропитания: DC 3.7 В</w:t>
      </w:r>
    </w:p>
    <w:p>
      <w:r>
        <w:t>Ёмкость аккумулятора: литий-ионный аккумулятор 3000 мА·ч</w:t>
      </w:r>
    </w:p>
    <w:p>
      <w:r>
        <w:t>Время зарядки: &lt;5 ч</w:t>
      </w:r>
    </w:p>
    <w:p>
      <w:r>
        <w:t>Время работы: &gt; 12 ч (непрерывно)</w:t>
      </w:r>
    </w:p>
    <w:p>
      <w:r>
        <w:t>Маркировка взрывозащиты: Ex ia ⅡC T4 Ga/Ex ia ⅢC T200130℃Da</w:t>
      </w:r>
    </w:p>
    <w:p>
      <w:r>
        <w:t>Степень защиты: IP66 или выше</w:t>
      </w:r>
    </w:p>
    <w:p>
      <w:r>
        <w:t>Масса изделия: примерно 210 г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 / 14</w:t>
      </w:r>
    </w:p>
    <w:p>
      <w:r>
        <w:t>Пределы давления: 86кПа~106кПа</w:t>
      </w:r>
    </w:p>
    <w:p>
      <w:r>
        <w:t>Размеры: Д 120 мм x Ш 56 мм x В 31 мм</w:t>
      </w:r>
    </w:p>
    <w:p>
      <w:pPr>
        <w:pStyle w:val="Heading2"/>
      </w:pPr>
      <w:r>
        <w:rPr>
          <w:b/>
          <w:sz w:val="26"/>
        </w:rPr>
        <w:t>3 Функции изделия</w:t>
      </w:r>
    </w:p>
    <w:p>
      <w:r>
        <w:t>Возможно подключение к портативному газоанализатору, поддерживается взаимное соединение однотипных приборов</w:t>
      </w:r>
    </w:p>
    <w:p>
      <w:r>
        <w:t>Поддержка передачи данных по 4G; поддержка позиционирования Beidou GPS (опция)</w:t>
      </w:r>
    </w:p>
    <w:p>
      <w:r>
        <w:t>Bluetooth, WiFi и другие способы беспроводной связи</w:t>
      </w:r>
    </w:p>
    <w:p>
      <w:r>
        <w:t>Экран поддерживает переворот на 0° и 180° для удобства просмотра</w:t>
      </w:r>
    </w:p>
    <w:p>
      <w:r>
        <w:t>Зарядный разъём Type-C — удобнее в использовании</w:t>
      </w:r>
    </w:p>
    <w:p>
      <w:r>
        <w:t>Звуковая, световая и вибрационная сигнализация, сигнализация разряда аккумулятора, сигнализация неисправности; сигнализация падения, вызов помощи</w:t>
      </w:r>
    </w:p>
    <w:p>
      <w:r>
        <w:t>сигнализация, вызов помощи одной кнопкой</w:t>
      </w:r>
    </w:p>
    <w:p>
      <w:r>
        <w:t>Настройка нескольких режимов сигнализации: предупредительная сигнализация, аварийная сигнализация, интервальная сигнализация, TWA, STEL</w:t>
      </w:r>
    </w:p>
    <w:p>
      <w:r>
        <w:t>Многоуровневая калибровка, автоматическое отслеживание нуля; возможно восстановление заводских настроек,</w:t>
      </w:r>
    </w:p>
    <w:p>
      <w:r>
        <w:t>автоматическое распознавание и предотвращение ошибок калибровки концентрации</w:t>
      </w:r>
    </w:p>
    <w:p>
      <w:r>
        <w:t>Переключение интерфейса между китайским и английским языками</w:t>
      </w:r>
    </w:p>
    <w:p>
      <w:r>
        <w:t>Свободное переключение единиц измерения</w:t>
      </w:r>
    </w:p>
    <w:p>
      <w:r>
        <w:t>Обеспечивается хранение 30 000 записей данных с настраиваемым интервалом и режимом архивации</w:t>
      </w:r>
    </w:p>
    <w:p>
      <w:pPr>
        <w:pStyle w:val="Heading2"/>
      </w:pPr>
      <w:r>
        <w:rPr>
          <w:b/>
          <w:sz w:val="26"/>
        </w:rPr>
        <w:t>4. Описание функций и работы изделия</w:t>
      </w:r>
    </w:p>
    <w:p>
      <w:r>
        <w:t>4.1 Общий вид изделия и обозначение функций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23999" cy="22478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3999" cy="22478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</w:t>
      </w:r>
    </w:p>
    <w:p>
      <w:r>
        <w:t>4.1.1 Описание кнопок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44979" cy="57750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4979" cy="577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порядковый</w:t>
      </w:r>
    </w:p>
    <w:p>
      <w:r>
        <w:t>номер наименование</w:t>
      </w:r>
    </w:p>
    <w:p>
      <w:r>
        <w:t>1 жидкокристаллический дисплей</w:t>
      </w:r>
    </w:p>
    <w:p>
      <w:r>
        <w:t>2 кнопка</w:t>
      </w:r>
    </w:p>
    <w:p>
      <w:r>
        <w:t>3 забор воздуха</w:t>
      </w:r>
    </w:p>
    <w:p>
      <w:r>
        <w:t>4 индикаторная лампа</w:t>
      </w:r>
    </w:p>
    <w:p>
      <w:r>
        <w:t>5 зарядный разъём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 / 14</w:t>
      </w:r>
    </w:p>
    <w:p>
      <w:r>
        <w:t>Рисунок 2</w:t>
      </w:r>
    </w:p>
    <w:p>
      <w:r>
        <w:t>Изделие имеет три кнопки:</w:t>
      </w:r>
    </w:p>
    <w:p>
      <w:r>
        <w:t>Кнопка вверх: перелистывание влево / выбор вверх.</w:t>
      </w:r>
    </w:p>
    <w:p>
      <w:r>
        <w:t>Кнопка питания: кнопка включения / кнопка выключения / длительное нажатие — кнопка возврата / короткое нажатие —</w:t>
      </w:r>
    </w:p>
    <w:p>
      <w:r>
        <w:t>кнопка подтверждения. (Примечание: длительное нажатие — кнопка выключения на главном экране, а</w:t>
      </w:r>
    </w:p>
    <w:p>
      <w:r>
        <w:t>длительное нажатие — кнопка возврата на других интерфейсах)</w:t>
      </w:r>
    </w:p>
    <w:p>
      <w:r>
        <w:t>Нажатие кнопки: перелистывание страницы вправо/выбор вниз.</w:t>
      </w:r>
    </w:p>
    <w:p>
      <w:r>
        <w:t>4.1.2 Описание индикаторов</w:t>
      </w:r>
    </w:p>
    <w:p>
      <w:r>
        <w:t>Изделие имеет индикатор. Если индикатор зелёный, это означает, что прибор находится</w:t>
      </w:r>
    </w:p>
    <w:p>
      <w:r>
        <w:t>в нормальном режиме обнаружения; если индикатор жёлтый, это означает, что прибор находится в состоянии неисправности; если</w:t>
      </w:r>
    </w:p>
    <w:p>
      <w:r>
        <w:t>индикатор красный, это означает, что прибор находится в состоянии сигнализации.</w:t>
      </w:r>
    </w:p>
    <w:p>
      <w:r>
        <w:t>4.2 Главный экран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69364" cy="202620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69364" cy="20262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3</w:t>
      </w:r>
    </w:p>
    <w:p>
      <w:r>
        <w:t>Текущий интерфейс отображает</w:t>
      </w:r>
    </w:p>
    <w:p>
      <w:r>
        <w:t>информацию по четырём обнаруживаемым газам.</w:t>
      </w:r>
    </w:p>
    <w:p>
      <w:r>
        <w:t>Нажатие кнопки позволяет перейти на</w:t>
      </w:r>
    </w:p>
    <w:p>
      <w:r>
        <w:t>экран с подробной информацией об одном из</w:t>
      </w:r>
    </w:p>
    <w:p>
      <w:r>
        <w:t>этих газов, как показано на рисунке 4. На этом экране отображаются название текущего обнаруживаемого газа, его</w:t>
      </w:r>
    </w:p>
    <w:p>
      <w:r>
        <w:t>концентрация, исторический максимум концентрации газа, исторический минимум концентрации газа,</w:t>
      </w:r>
    </w:p>
    <w:p>
      <w:r>
        <w:t>среднесменная концентрация (TWA), кратковременный предел воздействия (STEL) и график</w:t>
      </w:r>
    </w:p>
    <w:p>
      <w:r>
        <w:t>концентрации. Нажатие кнопок вверх или вниз переключает страницы для просмотра подробной информации о</w:t>
      </w:r>
    </w:p>
    <w:p>
      <w:r>
        <w:t>других обнаруживаемых газах.</w:t>
      </w:r>
    </w:p>
    <w:p>
      <w:r>
        <w:t>Для удобства использования изделие имеет функцию автоматического переворота страницы. При удержании</w:t>
      </w:r>
    </w:p>
    <w:p>
      <w:r>
        <w:t>изделия лицевой стороной вверх страница находится под углом 0°; при перевороте изделия страница автоматически переворачивается</w:t>
      </w:r>
    </w:p>
    <w:p>
      <w:r>
        <w:t>на 180°, что удобно для просмотра данных пользователем.</w:t>
      </w:r>
    </w:p>
    <w:p>
      <w:r>
        <w:t>порядковый</w:t>
      </w:r>
    </w:p>
    <w:p>
      <w:r>
        <w:t>номер наименование порядковый</w:t>
      </w:r>
    </w:p>
    <w:p>
      <w:r>
        <w:t>номер наименование</w:t>
      </w:r>
    </w:p>
    <w:p>
      <w:r>
        <w:t>1 текущее время 6 название газа для</w:t>
      </w:r>
    </w:p>
    <w:p>
      <w:r>
        <w:t>обнаружения</w:t>
      </w:r>
    </w:p>
    <w:p>
      <w:r>
        <w:t>2 PDA 7 обнаруживаемый газ</w:t>
      </w:r>
    </w:p>
    <w:p>
      <w:r>
        <w:t>концентрация</w:t>
      </w:r>
    </w:p>
    <w:p>
      <w:r>
        <w:t>3 WiFi 8 единица измерения газа</w:t>
      </w:r>
    </w:p>
    <w:p>
      <w:r>
        <w:t>концентрация</w:t>
      </w:r>
    </w:p>
    <w:p>
      <w:r>
        <w:t>4 4G 9 текущая страница /</w:t>
      </w:r>
    </w:p>
    <w:p>
      <w:r>
        <w:t>общее число страниц</w:t>
      </w:r>
    </w:p>
    <w:p>
      <w:r>
        <w:t>5</w:t>
      </w:r>
    </w:p>
    <w:p>
      <w:r>
        <w:t>Текущий</w:t>
      </w:r>
    </w:p>
    <w:p>
      <w:r>
        <w:t>остаток</w:t>
      </w:r>
    </w:p>
    <w:p>
      <w:r>
        <w:t>зарядка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 / 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21307" cy="172434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1307" cy="17243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4</w:t>
      </w:r>
    </w:p>
    <w:p>
      <w:r>
        <w:t>4.3 Указания по включению</w:t>
      </w:r>
    </w:p>
    <w:p>
      <w:r>
        <w:t>Длительно нажмите кнопку питания: индикатор загорится, сработает вибрация, и прозвучит</w:t>
      </w:r>
    </w:p>
    <w:p>
      <w:r>
        <w:t>системный звуковой сигнал. В этот момент отпустите кнопку; на экране примерно на 30с отобразится QR-код</w:t>
      </w:r>
    </w:p>
    <w:p>
      <w:r>
        <w:t>официального аккаунта, после чего произойдёт переход на главный экран.</w:t>
      </w:r>
    </w:p>
    <w:p>
      <w:r>
        <w:t>4.4 Указания по выключению</w:t>
      </w:r>
    </w:p>
    <w:p>
      <w:r>
        <w:t>На главном экране длительно нажмите кнопку питания и отпустите её, когда</w:t>
      </w:r>
    </w:p>
    <w:p>
      <w:r>
        <w:t>индикатор загорится и сработает вибрация. Система выключится.</w:t>
      </w:r>
    </w:p>
    <w:p>
      <w:r>
        <w:t>4.5 Список меню</w:t>
      </w:r>
    </w:p>
    <w:p>
      <w:r>
        <w:t>На главном экране коротко нажмите кнопку питания, и система предложит</w:t>
      </w:r>
    </w:p>
    <w:p>
      <w:r>
        <w:t>ввести пароль. Как показано на рисунке 5, при этом жёлтый курсор находится на первой цифре,</w:t>
      </w:r>
    </w:p>
    <w:p>
      <w:r>
        <w:t>что означает, что первую цифру можно изменить. Начальный пароль — "1111". Пользователь может использовать кнопки</w:t>
      </w:r>
    </w:p>
    <w:p>
      <w:r>
        <w:t>вверх и вниз вместе с кнопкой питания (выполняющей функцию подтверждения), чтобы ввести "1111"</w:t>
      </w:r>
    </w:p>
    <w:p>
      <w:r>
        <w:t>для входа в список меню. Короткое нажатие кнопки изменяет первую цифру на "1" (короткое нажатие кнопки</w:t>
      </w:r>
    </w:p>
    <w:p>
      <w:r>
        <w:t>вверх изменяет её на "9"), как показано на рисунке 6. Короткое нажатие кнопки питания подтверждает и перемещает</w:t>
      </w:r>
    </w:p>
    <w:p>
      <w:r>
        <w:t>жёлтый курсор на вторую цифру, а короткое нажатие кнопки изменяет вторую цифру на "1";</w:t>
      </w:r>
    </w:p>
    <w:p>
      <w:r>
        <w:t>продолжайте таким образом, пока все четыре цифры не станут "1", как показано на рисунке 7. Короткое нажатие кнопки</w:t>
      </w:r>
    </w:p>
    <w:p>
      <w:r>
        <w:t>питания завершает ввод, и система переходит в главное меню, как показано на</w:t>
      </w:r>
    </w:p>
    <w:p>
      <w:r>
        <w:t>рисунке 8. Список меню включает: Настройки каналов, Настройки времени, Системные настройки, Записи сигнализаций,</w:t>
      </w:r>
    </w:p>
    <w:p>
      <w:r>
        <w:t>Настройки нуля, Калибровка, Настройки передачи данных, Исторические записи, Сброс к заводским настройкам, BT&amp;WiFi.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 / 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65859" cy="157660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5859" cy="15766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68907" cy="158160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68907" cy="1581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68908" cy="158160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68908" cy="15816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16152" cy="157311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6152" cy="15731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5 Рисунок 6 Рисунок 7 Рисунок 8</w:t>
      </w:r>
    </w:p>
    <w:p>
      <w:r>
        <w:t>4.5.1 Настройки каналов</w:t>
      </w:r>
    </w:p>
    <w:p>
      <w:r>
        <w:t>В главном меню с помощью кнопки вверх или вниз выберите пункт меню "Настройки каналов"</w:t>
      </w:r>
    </w:p>
    <w:p>
      <w:r>
        <w:t>Коротко нажмите кнопку питания, чтобы войти в интерфейс настройки каналов, как показано на рисунке 9.</w:t>
      </w:r>
    </w:p>
    <w:p>
      <w:r>
        <w:t>В этом интерфейсе пользователь может задать название газа, единицу измерения газа, число знаков после запятой для значения концентрации газа, диапазон, сигнализацию 1 и</w:t>
      </w:r>
    </w:p>
    <w:p>
      <w:r>
        <w:t>сигнализацию 2 для каждого канала. Коротко нажмите кнопку питания, чтобы подтвердить выбор</w:t>
      </w:r>
    </w:p>
    <w:p>
      <w:r>
        <w:t>этого канала, затем нажмите кнопку (при прямом нажатии кнопки произойдёт переход на другой канал). Выберите</w:t>
      </w:r>
    </w:p>
    <w:p>
      <w:r>
        <w:t>параметр, который нужно изменить, как показано на рисунке 10. Сначала нажмите кнопку питания для подтверждения,</w:t>
      </w:r>
    </w:p>
    <w:p>
      <w:r>
        <w:t>затем измените параметр.</w:t>
      </w:r>
    </w:p>
    <w:p>
      <w:r>
        <w:t>Если нужно изменить параметры с раскрывающейся стрелкой, просто нажмите кнопку вверх или вниз для</w:t>
      </w:r>
    </w:p>
    <w:p>
      <w:r>
        <w:t>выбора, как показано на рисунке 11; если нужно изменить параметры без раскрывающейся стрелки, сначала</w:t>
      </w:r>
    </w:p>
    <w:p>
      <w:r>
        <w:t>нажмите кнопку питания для подтверждения, как показано на рисунке 12, после чего система отобразит интерфейс</w:t>
      </w:r>
    </w:p>
    <w:p>
      <w:r>
        <w:t>предлагает вам "ввести ×××", как показано на рисунке 13. Ввод можно осуществлять непосредственно с помощью экранной клавиатуры</w:t>
      </w:r>
    </w:p>
    <w:p>
      <w:r>
        <w:t>в нижней части экрана. После завершения ввода обязательно выберите "√" перед подтверждением!</w:t>
      </w:r>
    </w:p>
    <w:p>
      <w:r>
        <w:t>После настройки параметров нажмите кнопку, чтобы выбрать "Сохранить", и нажмите кнопку питания, чтобы</w:t>
      </w:r>
    </w:p>
    <w:p>
      <w:r>
        <w:t>подтвердить; если вы не хотите сохранять это изменение, выберите "Отмена" и нажмите кнопку питания</w:t>
      </w:r>
    </w:p>
    <w:p>
      <w:r>
        <w:t>для подтверждения, как показано на рисунке 14.</w:t>
      </w:r>
    </w:p>
    <w:p>
      <w:r>
        <w:t>После завершения настройки меню в соответствии с описанными выше шагами система автоматически</w:t>
      </w:r>
    </w:p>
    <w:p>
      <w:r>
        <w:t>вернётся в главное меню; если вы не хотите продолжать изменение на определённом экране меню,</w:t>
      </w:r>
    </w:p>
    <w:p>
      <w:r>
        <w:t>при длительном нажатии кнопки питания система также автоматически вернётся в главное меню</w:t>
      </w:r>
    </w:p>
    <w:p>
      <w:r>
        <w:t>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38072" cy="175777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8072" cy="1757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44168" cy="176448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4168" cy="17644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57884" cy="1760681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57884" cy="17606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45691" cy="174441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45691" cy="17444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 / 14</w:t>
      </w:r>
    </w:p>
    <w:p>
      <w:r>
        <w:t>Рисунок 9 Рисунок 10 Рисунок 11 Рисунок 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77696" cy="176478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7696" cy="17647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42643" cy="175832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42643" cy="17583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45691" cy="176042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45691" cy="1760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41119" cy="1756327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41119" cy="1756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13 Рисунок 14 Рисунок 15 Рисунок 16</w:t>
      </w:r>
    </w:p>
    <w:p>
      <w:r>
        <w:t>4.5.2 Настройки времени</w:t>
      </w:r>
    </w:p>
    <w:p>
      <w:r>
        <w:t>В интерфейсе главного меню с помощью кнопки вверх или вниз выберите пункт меню "Настройка времени".</w:t>
      </w:r>
    </w:p>
    <w:p>
      <w:r>
        <w:t>Кратким нажатием кнопки питания войдите в интерфейс настройки времени, как показано на рисунке 15. Пользователи могут</w:t>
      </w:r>
    </w:p>
    <w:p>
      <w:r>
        <w:t>установить в этом интерфейсе значения года, месяца, дня, часа, минуты и секунды. После настройки выберите</w:t>
      </w:r>
    </w:p>
    <w:p>
      <w:r>
        <w:t>"Сохранить" и нажмите кнопку питания для подтверждения.</w:t>
      </w:r>
    </w:p>
    <w:p>
      <w:r>
        <w:t>4.5.3 Системные настройки</w:t>
      </w:r>
    </w:p>
    <w:p>
      <w:r>
        <w:t>В интерфейсе главного меню с помощью кнопки вверх или вниз выберите пункт меню "Системные настройки".</w:t>
      </w:r>
    </w:p>
    <w:p>
      <w:r>
        <w:t>Кратким нажатием кнопки питания войдите в интерфейс системных настроек, как показано на рисунке 16. Пользователи</w:t>
      </w:r>
    </w:p>
    <w:p>
      <w:r>
        <w:t>могут здесь настраивать функции каналов, включая или отключая канал; также можно настроить язык</w:t>
      </w:r>
    </w:p>
    <w:p>
      <w:r>
        <w:t>интерфейса, выбрав китайский или английский; кроме того, можно отрегулировать яркость</w:t>
      </w:r>
    </w:p>
    <w:p>
      <w:r>
        <w:t>подсветки, чтобы сделать экран ярче или тусклее.</w:t>
      </w:r>
    </w:p>
    <w:p>
      <w:r>
        <w:t>4.5.4 Записи сигнализации</w:t>
      </w:r>
    </w:p>
    <w:p>
      <w:r>
        <w:t>В интерфейсе главного меню с помощью кнопок вверх или вниз выберите пункт меню "Запись сигнализаций".</w:t>
      </w:r>
    </w:p>
    <w:p>
      <w:r>
        <w:t>Кратким нажатием кнопки питания войдите в интерфейс записей сигнализации, как показано на рисунке 17. Пользователи могут</w:t>
      </w:r>
    </w:p>
    <w:p>
      <w:r>
        <w:t>просматривать историю сигнализаций в этом интерфейсе. Интерфейс отображает дату сигнализации, время сигнализации,</w:t>
      </w:r>
    </w:p>
    <w:p>
      <w:r>
        <w:t>название газа, по которому сработала сигнализация, состояние сигнализации, концентрацию газа на момент сигнализации и текущую</w:t>
      </w:r>
    </w:p>
    <w:p>
      <w:r>
        <w:t>страницу/общее число страниц. Нажатие кнопок вверх или вниз позволяет перемещаться по страницам, как показано на</w:t>
      </w:r>
    </w:p>
    <w:p>
      <w:r>
        <w:t>рисунке 18. Длительное нажатие кнопки питания возвращает в интерфейс главного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34439" cy="1555731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34439" cy="15557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08531" cy="1544926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08531" cy="15449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94816" cy="155284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94816" cy="15528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17 Рисунок 18 Рисунок 19</w:t>
      </w:r>
    </w:p>
    <w:p>
      <w:r>
        <w:t>4.5.5 Настройка нуля</w:t>
      </w:r>
    </w:p>
    <w:p>
      <w:r>
        <w:t>В интерфейсе главного меню с помощью кнопки вверх или вниз выберите пункт меню "Настройка нуля"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 / 14</w:t>
      </w:r>
    </w:p>
    <w:p>
      <w:r>
        <w:t>Кратким нажатием кнопки питания войдите в интерфейс настройки нуля, как показано на рисунке 19.</w:t>
      </w:r>
    </w:p>
    <w:p>
      <w:r>
        <w:t>Этот интерфейс отображает газовый канал и название газа, значение АЦП нуля в реальном времени, историческое значение</w:t>
      </w:r>
    </w:p>
    <w:p>
      <w:r>
        <w:t>нуля и график кривой. Выберите газовый канал, для которого необходимо выполнить настройку нуля.</w:t>
      </w:r>
    </w:p>
    <w:p>
      <w:r>
        <w:t>настройку. Как только значение в реальном времени стабилизируется, выберите "Сохранить" и кратким нажатием кнопки питания</w:t>
      </w:r>
    </w:p>
    <w:p>
      <w:r>
        <w:t>подтвердите, завершив настройку нуля.</w:t>
      </w:r>
    </w:p>
    <w:p>
      <w:r>
        <w:t>4.5.6 Калибровка</w:t>
      </w:r>
    </w:p>
    <w:p>
      <w:r>
        <w:t>В интерфейсе главного меню с помощью кнопки вверх или вниз выберите пункт меню "Калибровка".</w:t>
      </w:r>
    </w:p>
    <w:p>
      <w:r>
        <w:t>Кратким нажатием кнопки питания войдите в интерфейс калибровки, как показано на рисунке 20. Пользователи могут</w:t>
      </w:r>
    </w:p>
    <w:p>
      <w:r>
        <w:t>выбрать газовый канал, который необходимо откалибровать, как показано на рисунке 21. После выбора пользователи могут</w:t>
      </w:r>
    </w:p>
    <w:p>
      <w:r>
        <w:t>отрегулировать значение поверочной газовой смеси, как показано на рисунке 22. Краткое нажатие кнопки питания вызовет</w:t>
      </w:r>
    </w:p>
    <w:p>
      <w:r>
        <w:t>интерфейс "Ввод значения поверочной газовой смеси". Введите концентрацию поверочной газовой смеси, как показано</w:t>
      </w:r>
    </w:p>
    <w:p>
      <w:r>
        <w:t>на рисунке 23. Затем подайте поверочную газовую смесь для калибровки. Дождитесь стабилизации значений и</w:t>
      </w:r>
    </w:p>
    <w:p>
      <w:r>
        <w:t>выберите кнопку "Сохранить", чтобы сохранить настройки.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96339" cy="154942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96339" cy="15494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20724" cy="1548742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20724" cy="1548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2623" cy="1543634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82623" cy="1543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02436" cy="1551933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02436" cy="15519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20 Рисунок 21 Рисунок 22 Рисунок 23</w:t>
      </w:r>
    </w:p>
    <w:p>
      <w:r>
        <w:t>4.5.7 Настройки передачи данных (опционально)</w:t>
      </w:r>
    </w:p>
    <w:p>
      <w:r>
        <w:t>В интерфейсе главного меню с помощью кнопки вверх или вниз выберите пункт меню "Настройки передачи данных",</w:t>
      </w:r>
    </w:p>
    <w:p>
      <w:r>
        <w:t>и кратким нажатием кнопки питания войдите в интерфейс настроек передачи данных, как показано на рисунке 24. В</w:t>
      </w:r>
    </w:p>
    <w:p>
      <w:r>
        <w:t>этом интерфейсе можно просмотреть QR-код передачи данных 4G и номер SN, а также передать данные измерений</w:t>
      </w:r>
    </w:p>
    <w:p>
      <w:r>
        <w:t>в облачную платформу Zhihui Cloud.</w:t>
      </w:r>
    </w:p>
    <w:p>
      <w:r>
        <w:t>Инструкции по работе с облачной платформой Zhuihui Cloud приведены ниже:</w:t>
      </w:r>
    </w:p>
    <w:p>
      <w:r>
        <w:t>(1) Просматривать можно как на компьютере, так и на мобильных устройствах. Здесь в основном описывается</w:t>
      </w:r>
    </w:p>
    <w:p>
      <w:r>
        <w:t>способ работы на компьютере. Установочный пакет приложения APP и код мини-программы</w:t>
      </w:r>
    </w:p>
    <w:p>
      <w:r>
        <w:t>WeChat для мобильных устройств размещены на задней обложке; их можно отсканировать для загрузки</w:t>
      </w:r>
    </w:p>
    <w:p>
      <w:r>
        <w:t>и просмотра. Способ работы одинаков. На компьютере перейдите по адресу</w:t>
      </w:r>
    </w:p>
    <w:p>
      <w:r>
        <w:t>https://www.zhihuiyun-iot.com, чтобы войти в интерфейс входа.</w:t>
      </w:r>
    </w:p>
    <w:p>
      <w:r>
        <w:t>(2) Для первого входа в систему необходимо зарегистрировать учётные данные.</w:t>
      </w:r>
    </w:p>
    <w:p>
      <w:r>
        <w:t>Нажмите (Регистрация аккаунта), чтобы сразу перейти к интерфейсу регистрации, и зарегистрируйтесь</w:t>
      </w:r>
    </w:p>
    <w:p>
      <w:r>
        <w:t>в соответствии с подсказками.</w:t>
      </w:r>
    </w:p>
    <w:p>
      <w:r>
        <w:t>(3) Войдя на платформу, выберите "Умная безопасность" —— "Портативный газоанализатор", нажмите, чтобы</w:t>
      </w:r>
    </w:p>
    <w:p>
      <w:r>
        <w:t>войти в интерфейс мониторинга газоанализатора.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 / 14</w:t>
      </w:r>
    </w:p>
    <w:p>
      <w:r>
        <w:t>(4) Нажмите "Управление устройствами" —— "Добавить устройство", заполните информацию об устройстве в соответствии</w:t>
      </w:r>
    </w:p>
    <w:p>
      <w:r>
        <w:t>с требованиями, введите "модель устройства", "серийный номер устройства (SN)", "Примечания", "место</w:t>
      </w:r>
    </w:p>
    <w:p>
      <w:r>
        <w:t>установки"; нажмите "Далее", заполните информацию об уведомлениях, нажмите "Завершить".</w:t>
      </w:r>
    </w:p>
    <w:p>
      <w:r>
        <w:t>(5) После успешного добавления нажмите "Мониторинг данных", чтобы просмотреть данные мониторинга в реальном времени и исторические</w:t>
      </w:r>
    </w:p>
    <w:p>
      <w:r>
        <w:t>данные устройства.</w:t>
      </w:r>
    </w:p>
    <w:p>
      <w:r>
        <w:t>(6) Нажмите "Управление сигнализациями", чтобы просмотреть информацию о сигнализациях, список нарядов и мои наряды</w:t>
      </w:r>
    </w:p>
    <w:p>
      <w:r>
        <w:t>за определённый период времени.</w:t>
      </w:r>
    </w:p>
    <w:p>
      <w:r>
        <w:t>(7) Нажмите "Управление уведомлениями", чтобы перенастроить или удалить ранее добавленную информацию</w:t>
      </w:r>
    </w:p>
    <w:p>
      <w:r>
        <w:t>для уведомлений.</w:t>
      </w:r>
    </w:p>
    <w:p>
      <w:r>
        <w:t>(8) Нажмите "Отчёт по данным", чтобы просмотреть статистические данные в системе или экспортировать статистический отчёт.</w:t>
      </w:r>
    </w:p>
    <w:p>
      <w:r>
        <w:t>4.5.8 Исторические записи</w:t>
      </w:r>
    </w:p>
    <w:p>
      <w:r>
        <w:t>В интерфейсе главного меню с помощью кнопок вверх или вниз выберите пункт меню "История".</w:t>
      </w:r>
    </w:p>
    <w:p>
      <w:r>
        <w:t>Кратким нажатием кнопки питания войдите в интерфейс истории, как показано на рисунке 25. Этот интерфейс</w:t>
      </w:r>
    </w:p>
    <w:p>
      <w:r>
        <w:t>отображает текущую дату и время, а также название газа и его текущую концентрацию. Ниже</w:t>
      </w:r>
    </w:p>
    <w:p>
      <w:r>
        <w:t>Рисунок 25, "373/373" обозначает "Текущая страница / Общее число страниц истории". Краткое нажатие кнопок вверх</w:t>
      </w:r>
    </w:p>
    <w:p>
      <w:r>
        <w:t>или вниз переключает страницы и позволяет просматривать историю.</w:t>
      </w:r>
    </w:p>
    <w:p>
      <w:r>
        <w:t>4.5.9 Восстановление заводских настроек</w:t>
      </w:r>
    </w:p>
    <w:p>
      <w:r>
        <w:t>В интерфейсе главного меню с помощью кнопки вверх или вниз выберите пункт меню "Восстановление заводских настроек",</w:t>
      </w:r>
    </w:p>
    <w:p>
      <w:r>
        <w:t>кратким нажатием кнопки питания введите пароль 5656, после чего можно восстановить заводские настройки.</w:t>
      </w:r>
    </w:p>
    <w:p>
      <w:r>
        <w:t>4.5.10 BT&amp;WiFi</w:t>
      </w:r>
    </w:p>
    <w:p>
      <w:r>
        <w:t>В интерфейсе главного меню с помощью кнопки вверх или вниз выберите пункт меню "BT&amp;WiFi".</w:t>
      </w:r>
    </w:p>
    <w:p>
      <w:r>
        <w:t>Кратким нажатием кнопки питания войдите в интерфейс BT&amp;WiFi, который отображает состояние включения/выключения и</w:t>
      </w:r>
    </w:p>
    <w:p>
      <w:r>
        <w:t>информацию о Bluetooth и WiFi, как показано на рисунке 26. В данный момент и Bluetooth, и WiFi</w:t>
      </w:r>
    </w:p>
    <w:p>
      <w:r>
        <w:t>выключены. Нажмите кнопку вверх, и оранжевая рамка переместится к значку переключателя после WiFi. Краткое нажатие</w:t>
      </w:r>
    </w:p>
    <w:p>
      <w:r>
        <w:t>кнопки питания — и WiFi меняется с выключенного на включённый, как показано на рисунке 27. Краткое нажатие кнопки</w:t>
      </w:r>
    </w:p>
    <w:p>
      <w:r>
        <w:t>питания ещё раз — и WiFi меняется с включённого на выключенный. Тем же способом можно включить или</w:t>
      </w:r>
    </w:p>
    <w:p>
      <w:r>
        <w:t>выключить Bluetooth. После внесения изменений выберите "Сохранить" и кратким нажатием кнопки питания подтвердите сохранённые</w:t>
      </w:r>
    </w:p>
    <w:p>
      <w:r>
        <w:t>настройки; выберите "Отмена", чтобы не сохранять настройки.</w:t>
      </w:r>
    </w:p>
    <w:p>
      <w:r>
        <w:t>Примечание. При недостаточном питании системы индикатор питания будет мигать прерывисто.</w:t>
      </w:r>
    </w:p>
    <w:p>
      <w:r>
        <w:t>Своевременно выключите устройство и зарядите изделие с помощью кабеля данных Type-C! Во время зарядки</w:t>
      </w:r>
    </w:p>
    <w:p>
      <w:r>
        <w:t>на экране отображается "Зарядка"; когда зарядка завершена, на экране отображается "Зарядка</w:t>
      </w:r>
    </w:p>
    <w:p>
      <w:r>
        <w:t>завершена".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 / 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80160" cy="167788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677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72539" cy="168284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2539" cy="16828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02435" cy="1627912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02435" cy="16279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20723" cy="1652671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20723" cy="1652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24 Рисунок 25 Рисунок 26 Рисунок 27</w:t>
      </w:r>
    </w:p>
    <w:p>
      <w:r>
        <w:t>4.6 Подключение Bluetooth</w:t>
      </w:r>
    </w:p>
    <w:p>
      <w:r>
        <w:t>Пользователи могут просматривать данные измерений в реальном времени через мобильное приложение APP. Сначала следуйте</w:t>
      </w:r>
    </w:p>
    <w:p>
      <w:r>
        <w:t>инструкциям по эксплуатации в п. 4.5.10, чтобы включить Bluetooth устройства, затем загрузите специальное приложение APP</w:t>
      </w:r>
    </w:p>
    <w:p>
      <w:r>
        <w:t>на телефон, включите Bluetooth и геолокацию на телефоне, и можно приступать к работе. Откройте</w:t>
      </w:r>
    </w:p>
    <w:p>
      <w:r>
        <w:t>мобильное приложение APP, и в нижней части отобразятся доступные устройства, как показано на рисунке 28.</w:t>
      </w:r>
    </w:p>
    <w:p>
      <w:r>
        <w:t>Выберите устройство, к которому хотите подключиться; оно подключится и отобразится в разделе "Подключённые</w:t>
      </w:r>
    </w:p>
    <w:p>
      <w:r>
        <w:t>устройства", как показано на рисунке 29. Нажмите на устройство, и появится всплывающее окно, как</w:t>
      </w:r>
    </w:p>
    <w:p>
      <w:r>
        <w:t>показано на рисунке 30. Нажмите "Данные измерений", и откроется интерфейс данных в реальном времени, отображающий</w:t>
      </w:r>
    </w:p>
    <w:p>
      <w:r>
        <w:t>такую информацию, как название устройства, текущий уровень заряда аккумулятора, названия газов для каждого канала, концентрацию газа,</w:t>
      </w:r>
    </w:p>
    <w:p>
      <w:r>
        <w:t>единицы измерения и состояние, как показано на рисунке 31. Также можно напрямую нажать "Данные</w:t>
      </w:r>
    </w:p>
    <w:p>
      <w:r>
        <w:t>в реальном времени", чтобы войти в интерфейс данных в реальном времени. Нажмите "Сменить язык", чтобы переключиться между китайским</w:t>
      </w:r>
    </w:p>
    <w:p>
      <w:r>
        <w:t>и английским.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08532" cy="2545808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08532" cy="2545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00912" cy="2547263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0912" cy="25472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46047" cy="2420816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6047" cy="24208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61288" cy="246409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24640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28 Рисунок 29 Рисунок 30 Рисунок 31</w:t>
      </w:r>
    </w:p>
    <w:p>
      <w:r>
        <w:t>4.7 Связка по WiFi</w:t>
      </w:r>
    </w:p>
    <w:p>
      <w:r>
        <w:t>Шаги для открытия соединения WiFi приведены ниже: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 / 14</w:t>
      </w:r>
    </w:p>
    <w:p>
      <w:r>
        <w:t>(1) Подготовка телефона: загрузите эксклюзивное приложение APP на телефон и подключитесь к WiFi на телефоне.</w:t>
      </w:r>
    </w:p>
    <w:p>
      <w:r>
        <w:t>(2) Включение WiFi устройства: включите WiFi устройства в соответствии с инструкциями по эксплуатации в п. 4.5.10.</w:t>
      </w:r>
    </w:p>
    <w:p>
      <w:r>
        <w:t>(3) Настройка WiFi устройства: в выключенном состоянии одновременно нажмите кнопку питания и кнопку включения, чтобы включить устройство; это приведёт к входу в режим настройки WiFi. В этот момент откройте специальное приложение APP, загруженное на ваше мобильное устройство, как показано на рисунке 32, нажмите "EspTouch" и введите пароль WiFi, к которому подключено ваше мобильное устройство, в поле "Пароль", как показано на рисунке 33. Нажмите "Подтвердить", подождите немного, и мобильное устройство отобразит "EspTouch завершено", как показано на рисунке 34. Строка состояния в верхней части экрана устройства покажет значок WiFi, что означает успешное завершение настройки WiFi.</w:t>
      </w:r>
    </w:p>
    <w:p>
      <w:r>
        <w:t>(4) Просмотр данных на облачной платформе Zhihui Cloud: данные измерений устройства в реальном времени можно просматривать на облачной платформе Zhihui Cloud.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37715" cy="791638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37715" cy="7916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79347" cy="186147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79347" cy="1861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88491" cy="1899734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88491" cy="1899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32 Рисунок 33 Рисунок 34</w:t>
      </w:r>
    </w:p>
    <w:p>
      <w:r>
        <w:t>4.8 Функция сигнализации падения</w:t>
      </w:r>
    </w:p>
    <w:p>
      <w:r>
        <w:t>Изделие имеет функцию сигнализации падения. При падении изделие подаёт сигнал SOS</w:t>
      </w:r>
    </w:p>
    <w:p>
      <w:r>
        <w:t>помощь, как показано на рисунке 35. Нажмите кнопку вверх или кнопку вниз, чтобы отменить сигнализацию.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719" cy="1662544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88719" cy="166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35</w:t>
      </w:r>
    </w:p>
    <w:p>
      <w:r>
        <w:t>4.9 Функция сигнала бедствия SOS</w:t>
      </w:r>
    </w:p>
    <w:p>
      <w:r>
        <w:t>Изделие имеет функцию вызова SOS. Одновременно нажмите кнопку вверх и кнопку вниз, чтобы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 / 14</w:t>
      </w:r>
    </w:p>
    <w:p>
      <w:r>
        <w:t>открыть вызов SOS; нажмите кнопку вверх или кнопку вниз, чтобы отменить сигнализацию.</w:t>
      </w:r>
    </w:p>
    <w:p>
      <w:r>
        <w:t>4.10 Функция взаимного соединения</w:t>
      </w:r>
    </w:p>
    <w:p>
      <w:r>
        <w:t>Когда изделие выполняет вызов помощи SOS и сигнализацию падения, другие устройства и платформы,</w:t>
      </w:r>
    </w:p>
    <w:p>
      <w:r>
        <w:t>подключённые к устройству, могут получать его информацию о сигнализации.</w:t>
      </w:r>
    </w:p>
    <w:p>
      <w:pPr>
        <w:pStyle w:val="Heading2"/>
      </w:pPr>
      <w:r>
        <w:rPr>
          <w:b/>
          <w:sz w:val="26"/>
        </w:rPr>
        <w:t>5. Меры предосторожности при использовании</w:t>
      </w:r>
    </w:p>
    <w:p>
      <w:r>
        <w:t>(1) Не допускайте падения прибора с высоты и сильной вибрации.</w:t>
      </w:r>
    </w:p>
    <w:p>
      <w:r>
        <w:t>(2) Оно может не работать нормально при наличии газа высокой концентрации.</w:t>
      </w:r>
    </w:p>
    <w:p>
      <w:r>
        <w:t>(3) Эксплуатируйте прибор строго в соответствии с инструкцией, в противном случае это может привести к</w:t>
      </w:r>
    </w:p>
    <w:p>
      <w:r>
        <w:t>неточные результаты измерений или повреждение прибора.</w:t>
      </w:r>
    </w:p>
    <w:p>
      <w:r>
        <w:t>(4) Изделие не следует хранить или использовать в среде, содержащей коррозионные газы (такие</w:t>
      </w:r>
    </w:p>
    <w:p>
      <w:r>
        <w:t>как хлор высокой концентрации и т. п.), а также нельзя использовать и хранить его в других жёстких</w:t>
      </w:r>
    </w:p>
    <w:p>
      <w:r>
        <w:t>условиях (включая высокую и низкую температуру, высокую влажность, электромагнитное поле и сильное</w:t>
      </w:r>
    </w:p>
    <w:p>
      <w:r>
        <w:t>солнечное излучение).</w:t>
      </w:r>
    </w:p>
    <w:p>
      <w:r>
        <w:t>(5) Если после длительного использования поверхность прибора загрязнилась, осторожно протрите её чистой</w:t>
      </w:r>
    </w:p>
    <w:p>
      <w:r>
        <w:t>мягкой тканью, смоченной водой, но не используйте коррозионные растворители и твёрдые предметы для протирания поверхности</w:t>
      </w:r>
    </w:p>
    <w:p>
      <w:r>
        <w:t>прибора, в противном случае это может привести к царапинам или повреждению поверхности прибора.</w:t>
      </w:r>
    </w:p>
    <w:p>
      <w:r>
        <w:t>(6) Для обеспечения точности измерений прибор следует регулярно калибровать, а</w:t>
      </w:r>
    </w:p>
    <w:p>
      <w:r>
        <w:t>межповерочный интервал не должен превышать один год.</w:t>
      </w:r>
    </w:p>
    <w:p>
      <w:r>
        <w:t>(7) Рекомендуемый срок службы инфракрасного и полупроводникового датчиков составляет 5</w:t>
      </w:r>
    </w:p>
    <w:p>
      <w:r>
        <w:t>лет, а термокаталитического и электрохимического датчиков — 2 года.</w:t>
      </w:r>
    </w:p>
    <w:p>
      <w:r>
        <w:t>(8) Извлеките литий-ионный аккумулятор и датчик из утилизируемого газоанализатора и передайте их в</w:t>
      </w:r>
    </w:p>
    <w:p>
      <w:r>
        <w:t>в специально отведённое место или верните нашей компании. Не выбрасывайте его в мусорный контейнер произвольно.</w:t>
      </w:r>
    </w:p>
    <w:p>
      <w:r>
        <w:t>(9) Если какая-либо неисправность при применении или эксплуатации выходит за рамки описания в данном руководстве, свяжитесь с нашей</w:t>
      </w:r>
    </w:p>
    <w:p>
      <w:r>
        <w:t>компанией для решения вопроса.</w:t>
      </w:r>
    </w:p>
    <w:p>
      <w:r>
        <w:t>(10) Аккумуляторную батарею нельзя разбирать или заменять во взрывоопасной газовой среде,</w:t>
      </w:r>
    </w:p>
    <w:p>
      <w:r>
        <w:t>а также нельзя заряжать аккумуляторную батарею. Во взрывоопасной газовой среде нельзя использовать вставные устройства, не</w:t>
      </w:r>
    </w:p>
    <w:p>
      <w:r>
        <w:t>имеющие сертификата взрывозащиты, а также нельзя заменять датчики.</w:t>
      </w:r>
    </w:p>
    <w:p>
      <w:r>
        <w:t>(11) Изделия со свидетельствами о взрывозащите не следует произвольно заменять или модифицировать с</w:t>
      </w:r>
    </w:p>
    <w:p>
      <w:r>
        <w:t>целью воздействия на взрывозащитные свойства компонентов или конструкций.</w:t>
      </w:r>
    </w:p>
    <w:p>
      <w:r>
        <w:t>(12) В соответствующих национальных стандартах имеются чёткие положения о выборе,</w:t>
      </w:r>
    </w:p>
    <w:p>
      <w:r>
        <w:t>монтаже или использовании электрооборудования во взрывоопасных зонах. Организации, выполняющие монтаж или эксплуатацию,</w:t>
      </w:r>
    </w:p>
    <w:p>
      <w:r>
        <w:t>должны строго соблюдать эти положения для обеспечения взрывобезопасности электрооборудования,</w:t>
      </w:r>
    </w:p>
    <w:p>
      <w:r>
        <w:t>оборудования во взрывоопасных зонах.</w:t>
      </w:r>
    </w:p>
    <w:p>
      <w:r>
        <w:t>(13) Зарядку необходимо проводить в безопасном месте и только штатным зарядным устройством,</w:t>
      </w:r>
    </w:p>
    <w:p>
      <w:r>
        <w:t>поставляемого данным прибором.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 / 14</w:t>
      </w:r>
    </w:p>
    <w:p>
      <w:pPr>
        <w:pStyle w:val="Heading2"/>
      </w:pPr>
      <w:r>
        <w:rPr>
          <w:b/>
          <w:sz w:val="26"/>
        </w:rPr>
        <w:t>6 Распространённые неисправности и способы их устранения</w:t>
      </w:r>
    </w:p>
    <w:p>
      <w:r>
        <w:t>признак неисправности Возможная причина неисправности способ устранения</w:t>
      </w:r>
    </w:p>
    <w:p>
      <w:r>
        <w:t>Прибор не включается</w:t>
      </w:r>
    </w:p>
    <w:p>
      <w:r>
        <w:t>напряжение ниже уровня. Своевременно выполните подзарядку</w:t>
      </w:r>
    </w:p>
    <w:p>
      <w:r>
        <w:t>зависание системы Обратитесь к дилеру или</w:t>
      </w:r>
    </w:p>
    <w:p>
      <w:r>
        <w:t>производителю для ремонта</w:t>
      </w:r>
    </w:p>
    <w:p>
      <w:r>
        <w:t>неисправность Обратитесь к дилеру или</w:t>
      </w:r>
    </w:p>
    <w:p>
      <w:r>
        <w:t>производителю для ремонта</w:t>
      </w:r>
    </w:p>
    <w:p>
      <w:r>
        <w:t>Нет реакции на поверочную газовую смесь. Неисправна схема или</w:t>
      </w:r>
    </w:p>
    <w:p>
      <w:r>
        <w:t>истёк срок службы датчика</w:t>
      </w:r>
    </w:p>
    <w:p>
      <w:r>
        <w:t>Обратитесь к дилеру или</w:t>
      </w:r>
    </w:p>
    <w:p>
      <w:r>
        <w:t>производителю для ремонта</w:t>
      </w:r>
    </w:p>
    <w:p>
      <w:r>
        <w:t>Показания неточны</w:t>
      </w:r>
    </w:p>
    <w:p>
      <w:r>
        <w:t>Срок службы датчика истёк. Свяжитесь с дилером или</w:t>
      </w:r>
    </w:p>
    <w:p>
      <w:r>
        <w:t>производителю для ремонта</w:t>
      </w:r>
    </w:p>
    <w:p>
      <w:r>
        <w:t>Давно не калибровался. Своевременно отметьте</w:t>
      </w:r>
    </w:p>
    <w:p>
      <w:r>
        <w:t>Неверное отображение времени</w:t>
      </w:r>
    </w:p>
    <w:p>
      <w:r>
        <w:t>Аккумулятор полностью</w:t>
      </w:r>
    </w:p>
    <w:p>
      <w:r>
        <w:t>не работает</w:t>
      </w:r>
    </w:p>
    <w:p>
      <w:r>
        <w:t>Зарядите прибор и заново установите время как</w:t>
      </w:r>
    </w:p>
    <w:p>
      <w:r>
        <w:t>можно скорее</w:t>
      </w:r>
    </w:p>
    <w:p>
      <w:r>
        <w:t>Сильные электромагнитные</w:t>
      </w:r>
    </w:p>
    <w:p>
      <w:r>
        <w:t>помехи Сбросьте время</w:t>
      </w:r>
    </w:p>
    <w:p>
      <w:r>
        <w:t>Функция калибровки нуля</w:t>
      </w:r>
    </w:p>
    <w:p>
      <w:r>
        <w:t>недоступен. Слишком большой дрейф датчика. Откалибруйте или замените датчик</w:t>
      </w:r>
    </w:p>
    <w:p>
      <w:r>
        <w:t>своевременно</w:t>
      </w:r>
    </w:p>
    <w:p>
      <w:r>
        <w:t>Прибор не показывает ноль в чистой</w:t>
      </w:r>
    </w:p>
    <w:p>
      <w:r>
        <w:t>воздушной среде Дрейф датчика Выполните калибровку нуля</w:t>
      </w:r>
    </w:p>
    <w:p>
      <w:r>
        <w:t>Нормальный интерфейс измерений</w:t>
      </w:r>
    </w:p>
    <w:p>
      <w:r>
        <w:t>прибор показывает полную шкалу</w:t>
      </w:r>
    </w:p>
    <w:p>
      <w:r>
        <w:t>диапазон</w:t>
      </w:r>
    </w:p>
    <w:p>
      <w:r>
        <w:t>Неисправность датчика</w:t>
      </w:r>
    </w:p>
    <w:p>
      <w:r>
        <w:t>Свяжитесь с дистрибьютором или</w:t>
      </w:r>
    </w:p>
    <w:p>
      <w:r>
        <w:t>производителю для замены</w:t>
      </w:r>
    </w:p>
    <w:p>
      <w:r>
        <w:t>датчика</w:t>
      </w:r>
    </w:p>
    <w:p>
      <w:pPr>
        <w:pStyle w:val="Heading2"/>
      </w:pPr>
      <w:r>
        <w:rPr>
          <w:b/>
          <w:sz w:val="26"/>
        </w:rPr>
        <w:t>7. Гарантия и техническое обслуживание</w:t>
      </w:r>
    </w:p>
    <w:p>
      <w:r>
        <w:t>(1) Гарантийный срок на данное изделие составляет один год (кроме быстроизнашивающихся деталей). Если</w:t>
      </w:r>
    </w:p>
    <w:p>
      <w:r>
        <w:t>изделие выходит из строя при нормальной эксплуатации, вы можете воспользоваться бесплатным заводским обслуживанием. Повреждения, вызванные</w:t>
      </w:r>
    </w:p>
    <w:p>
      <w:r>
        <w:t>человеческим фактором или стихийными бедствиями либо ненормальной эксплуатацией, не покрываются гарантией.</w:t>
      </w:r>
    </w:p>
    <w:p>
      <w:r>
        <w:t>(2) Если срок службы датчика истёк, свяжитесь с нами для замены на новый датчик.</w:t>
      </w:r>
    </w:p>
    <w:p>
      <w:r>
        <w:t>(3) Если пользователь не может устранить неисправность, детектор можно отправить обратно в нашу компанию для</w:t>
      </w:r>
    </w:p>
    <w:p>
      <w:r>
        <w:t>обслуживания; мы максимально быстро устраним неисправность и вернём его пользователю.</w:t>
      </w:r>
    </w:p>
    <w:p>
      <w:pPr>
        <w:pStyle w:val="Heading2"/>
      </w:pPr>
      <w:r>
        <w:rPr>
          <w:b/>
          <w:sz w:val="26"/>
        </w:rPr>
        <w:t>8. Хранение</w:t>
      </w:r>
    </w:p>
    <w:p>
      <w:r>
        <w:t>Изделия следует хранить в вентилируемом помещении с температурой окружающей среды от -10℃ до +55℃</w:t>
      </w:r>
    </w:p>
    <w:p>
      <w:r>
        <w:t>и относительной влажности не более 85%; воздух не должен содержать вредных газов или примесей,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 / 14</w:t>
      </w:r>
    </w:p>
    <w:p>
      <w:r>
        <w:t>которые вызывают коррозию изделий.</w:t>
      </w:r>
    </w:p>
    <w:p>
      <w:pPr>
        <w:pStyle w:val="Heading2"/>
      </w:pPr>
      <w:r>
        <w:rPr>
          <w:b/>
          <w:sz w:val="26"/>
        </w:rPr>
        <w:t>9. Комплект поставки</w:t>
      </w:r>
    </w:p>
    <w:p>
      <w:r>
        <w:t>В комплект поставки детектора входит одна упаковочная коробка, один портативный газоанализатор, одно зарядное устройство, один</w:t>
      </w:r>
    </w:p>
    <w:p>
      <w:r>
        <w:t>калибровочный колпак, одно руководство по эксплуатации, одно свидетельство о соответствии и один гарантийный талон.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Адрес: Building38,No.352 Lianhua Street, High-tech Zone, Zhengzhou City,Henan Province,China</w:t>
      </w:r>
    </w:p>
    <w:p>
      <w:pPr>
        <w:pStyle w:val="Heading2"/>
      </w:pPr>
      <w:r>
        <w:rPr>
          <w:b/>
          <w:sz w:val="26"/>
        </w:rPr>
        <w:t>Телефон: +86 13526600927 (whatsapp)</w:t>
      </w:r>
    </w:p>
    <w:p>
      <w:pPr>
        <w:pStyle w:val="Heading2"/>
      </w:pPr>
      <w:r>
        <w:rPr>
          <w:b/>
          <w:sz w:val="26"/>
        </w:rPr>
        <w:t>Веб-сайт: www.otywellsafety.com</w:t>
      </w:r>
    </w:p>
    <w:p>
      <w:pPr>
        <w:pStyle w:val="Heading2"/>
      </w:pPr>
      <w:r>
        <w:rPr>
          <w:b/>
          <w:sz w:val="26"/>
        </w:rPr>
        <w:t>E-mail：otywell001@outlook.com</w:t>
      </w:r>
    </w:p>
    <w:p>
      <w:pPr>
        <w:pStyle w:val="Heading2"/>
      </w:pPr>
      <w:r>
        <w:rPr>
          <w:b/>
          <w:sz w:val="26"/>
        </w:rPr>
        <w:t>Henan Otywell Electronic Technology Co., Ltd.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